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644"/>
        <w:gridCol w:w="5670"/>
      </w:tblGrid>
      <w:tr w:rsidR="00DA3766" w:rsidTr="005C3F6B">
        <w:tc>
          <w:tcPr>
            <w:tcW w:w="4644" w:type="dxa"/>
          </w:tcPr>
          <w:p w:rsidR="00DA3766" w:rsidRDefault="00DA3766" w:rsidP="005C3F6B">
            <w:pPr>
              <w:jc w:val="center"/>
              <w:rPr>
                <w:b/>
                <w:sz w:val="26"/>
                <w:szCs w:val="26"/>
              </w:rPr>
            </w:pPr>
            <w:r>
              <w:rPr>
                <w:b/>
                <w:sz w:val="26"/>
                <w:szCs w:val="26"/>
              </w:rPr>
              <w:t>BAN THƯỜNG TRỰC</w:t>
            </w:r>
          </w:p>
          <w:p w:rsidR="00DA3766" w:rsidRDefault="00DA3766" w:rsidP="005C3F6B">
            <w:pPr>
              <w:jc w:val="center"/>
              <w:rPr>
                <w:b/>
                <w:sz w:val="26"/>
                <w:szCs w:val="26"/>
              </w:rPr>
            </w:pPr>
            <w:r>
              <w:rPr>
                <w:b/>
                <w:sz w:val="26"/>
                <w:szCs w:val="26"/>
              </w:rPr>
              <w:t>ỦY BAN MTTQ VIỆT NAM -</w:t>
            </w:r>
          </w:p>
          <w:p w:rsidR="00DA3766" w:rsidRDefault="00DA3766" w:rsidP="005C3F6B">
            <w:pPr>
              <w:jc w:val="center"/>
              <w:rPr>
                <w:b/>
                <w:sz w:val="28"/>
                <w:szCs w:val="28"/>
              </w:rPr>
            </w:pPr>
            <w:r>
              <w:rPr>
                <w:b/>
                <w:sz w:val="26"/>
                <w:szCs w:val="26"/>
              </w:rPr>
              <w:t>SỞ TÀI NGUYÊN VÀ MÔI TRƯỜNG</w:t>
            </w:r>
          </w:p>
          <w:p w:rsidR="00DA3766" w:rsidRDefault="00DA3766" w:rsidP="005C3F6B">
            <w:pPr>
              <w:jc w:val="center"/>
              <w:rPr>
                <w:b/>
                <w:sz w:val="28"/>
                <w:szCs w:val="28"/>
              </w:rPr>
            </w:pPr>
            <w:r>
              <w:rPr>
                <w:b/>
              </w:rPr>
              <w:t>TỈNH TRÀ VINH</w:t>
            </w:r>
          </w:p>
          <w:p w:rsidR="00DA3766" w:rsidRDefault="00DA3766" w:rsidP="005C3F6B">
            <w:pPr>
              <w:tabs>
                <w:tab w:val="left" w:pos="840"/>
              </w:tabs>
              <w:jc w:val="both"/>
              <w:rPr>
                <w:b/>
                <w:sz w:val="18"/>
                <w:szCs w:val="28"/>
              </w:rPr>
            </w:pPr>
            <w:r>
              <w:pict>
                <v:line id="_x0000_s1027" style="position:absolute;left:0;text-align:left;z-index:251661312;visibility:visible;mso-wrap-distance-left:0;mso-wrap-distance-right:0" from="67.2pt,1.3pt" to="151pt,1.3pt">
                  <o:lock v:ext="edit" shapetype="f"/>
                </v:line>
              </w:pict>
            </w:r>
          </w:p>
        </w:tc>
        <w:tc>
          <w:tcPr>
            <w:tcW w:w="5670" w:type="dxa"/>
          </w:tcPr>
          <w:p w:rsidR="00DA3766" w:rsidRDefault="00DA3766" w:rsidP="005C3F6B">
            <w:pPr>
              <w:tabs>
                <w:tab w:val="left" w:pos="840"/>
              </w:tabs>
              <w:jc w:val="center"/>
              <w:rPr>
                <w:b/>
                <w:sz w:val="26"/>
                <w:szCs w:val="26"/>
              </w:rPr>
            </w:pPr>
            <w:r>
              <w:rPr>
                <w:b/>
                <w:sz w:val="26"/>
                <w:szCs w:val="26"/>
              </w:rPr>
              <w:t>CỘNG HÒA XÃ HỘI CHỦ NGHĨA VIỆT NAM</w:t>
            </w:r>
          </w:p>
          <w:p w:rsidR="00DA3766" w:rsidRDefault="00DA3766" w:rsidP="005C3F6B">
            <w:pPr>
              <w:tabs>
                <w:tab w:val="left" w:pos="840"/>
              </w:tabs>
              <w:jc w:val="center"/>
              <w:rPr>
                <w:b/>
                <w:sz w:val="18"/>
                <w:szCs w:val="28"/>
              </w:rPr>
            </w:pPr>
            <w:r>
              <w:pict>
                <v:line id="Line 5" o:spid="_x0000_s1026" style="position:absolute;left:0;text-align:left;z-index:251660288;visibility:visible;mso-wrap-distance-left:0;mso-wrap-distance-right:0" from="55.55pt,17.05pt" to="219.05pt,17.05pt">
                  <o:lock v:ext="edit" shapetype="f"/>
                </v:line>
              </w:pict>
            </w:r>
            <w:r>
              <w:rPr>
                <w:b/>
                <w:sz w:val="28"/>
                <w:szCs w:val="28"/>
              </w:rPr>
              <w:t>Độc lập - Tự do - Hạnh phúc</w:t>
            </w:r>
          </w:p>
        </w:tc>
      </w:tr>
      <w:tr w:rsidR="00DA3766" w:rsidTr="005C3F6B">
        <w:tc>
          <w:tcPr>
            <w:tcW w:w="4644" w:type="dxa"/>
          </w:tcPr>
          <w:p w:rsidR="00DA3766" w:rsidRDefault="00DA3766" w:rsidP="005C3F6B">
            <w:pPr>
              <w:tabs>
                <w:tab w:val="left" w:pos="840"/>
              </w:tabs>
              <w:jc w:val="center"/>
              <w:rPr>
                <w:b/>
                <w:sz w:val="18"/>
                <w:szCs w:val="28"/>
              </w:rPr>
            </w:pPr>
            <w:r>
              <w:rPr>
                <w:sz w:val="28"/>
                <w:szCs w:val="28"/>
              </w:rPr>
              <w:t>Số: 03/CTrPH-MTTQ-STNMT</w:t>
            </w:r>
          </w:p>
        </w:tc>
        <w:tc>
          <w:tcPr>
            <w:tcW w:w="5670" w:type="dxa"/>
          </w:tcPr>
          <w:p w:rsidR="00DA3766" w:rsidRDefault="00DA3766" w:rsidP="005C3F6B">
            <w:pPr>
              <w:tabs>
                <w:tab w:val="left" w:pos="840"/>
              </w:tabs>
              <w:spacing w:after="120"/>
              <w:jc w:val="center"/>
              <w:rPr>
                <w:i/>
              </w:rPr>
            </w:pPr>
            <w:r>
              <w:rPr>
                <w:i/>
                <w:sz w:val="28"/>
                <w:szCs w:val="28"/>
              </w:rPr>
              <w:t>Trà Vinh, ngày 05 tháng 6 năm 2017</w:t>
            </w:r>
          </w:p>
        </w:tc>
      </w:tr>
    </w:tbl>
    <w:p w:rsidR="00DA3766" w:rsidRDefault="00DA3766" w:rsidP="00DA3766">
      <w:pPr>
        <w:tabs>
          <w:tab w:val="left" w:pos="840"/>
        </w:tabs>
        <w:jc w:val="both"/>
        <w:rPr>
          <w:b/>
          <w:sz w:val="36"/>
          <w:szCs w:val="36"/>
        </w:rPr>
      </w:pPr>
    </w:p>
    <w:p w:rsidR="00DA3766" w:rsidRDefault="00DA3766" w:rsidP="00DA3766">
      <w:pPr>
        <w:tabs>
          <w:tab w:val="left" w:pos="840"/>
        </w:tabs>
        <w:jc w:val="center"/>
        <w:rPr>
          <w:b/>
          <w:sz w:val="10"/>
          <w:szCs w:val="28"/>
        </w:rPr>
      </w:pPr>
    </w:p>
    <w:p w:rsidR="00DA3766" w:rsidRDefault="00DA3766" w:rsidP="00DA3766">
      <w:pPr>
        <w:tabs>
          <w:tab w:val="left" w:pos="840"/>
        </w:tabs>
        <w:jc w:val="center"/>
        <w:rPr>
          <w:b/>
          <w:sz w:val="28"/>
          <w:szCs w:val="28"/>
        </w:rPr>
      </w:pPr>
      <w:r>
        <w:rPr>
          <w:b/>
          <w:sz w:val="28"/>
          <w:szCs w:val="28"/>
        </w:rPr>
        <w:t>CHƯƠNG TRÌNH PHỐI HỢP</w:t>
      </w:r>
    </w:p>
    <w:p w:rsidR="00DA3766" w:rsidRDefault="00DA3766" w:rsidP="00DA3766">
      <w:pPr>
        <w:jc w:val="center"/>
        <w:rPr>
          <w:b/>
          <w:sz w:val="28"/>
          <w:szCs w:val="28"/>
        </w:rPr>
      </w:pPr>
      <w:r>
        <w:rPr>
          <w:b/>
          <w:sz w:val="28"/>
          <w:szCs w:val="28"/>
        </w:rPr>
        <w:t>Thực hiện nhiệm vụ trong lĩnh vực tài nguyên và môi trường</w:t>
      </w:r>
    </w:p>
    <w:p w:rsidR="00DA3766" w:rsidRDefault="00DA3766" w:rsidP="00DA3766">
      <w:pPr>
        <w:jc w:val="center"/>
        <w:rPr>
          <w:b/>
          <w:sz w:val="28"/>
          <w:szCs w:val="28"/>
        </w:rPr>
      </w:pPr>
      <w:r>
        <w:rPr>
          <w:b/>
          <w:sz w:val="28"/>
          <w:szCs w:val="28"/>
        </w:rPr>
        <w:t>giai đoạn 2017 – 2020</w:t>
      </w:r>
    </w:p>
    <w:p w:rsidR="00DA3766" w:rsidRDefault="00DA3766" w:rsidP="00DA3766">
      <w:pPr>
        <w:jc w:val="center"/>
        <w:rPr>
          <w:b/>
          <w:sz w:val="28"/>
          <w:szCs w:val="28"/>
        </w:rPr>
      </w:pPr>
      <w:r>
        <w:pict>
          <v:line id="_x0000_s1028" style="position:absolute;left:0;text-align:left;z-index:251662336;visibility:visible;mso-wrap-distance-left:0;mso-wrap-distance-right:0" from="197pt,3.35pt" to="290.9pt,3.35pt">
            <o:lock v:ext="edit" shapetype="f"/>
          </v:line>
        </w:pict>
      </w:r>
    </w:p>
    <w:p w:rsidR="00DA3766" w:rsidRPr="00BE5031" w:rsidRDefault="00DA3766" w:rsidP="00DA3766">
      <w:pPr>
        <w:spacing w:before="360" w:after="120"/>
        <w:ind w:firstLine="720"/>
        <w:jc w:val="both"/>
        <w:rPr>
          <w:sz w:val="28"/>
          <w:szCs w:val="28"/>
        </w:rPr>
      </w:pPr>
      <w:r w:rsidRPr="00BE5031">
        <w:rPr>
          <w:sz w:val="28"/>
          <w:szCs w:val="28"/>
        </w:rPr>
        <w:t>Căn cứ Luật Mặt trận Tổ quốc Việt Nam ngày 09 tháng 6 năm 2015;</w:t>
      </w:r>
    </w:p>
    <w:p w:rsidR="00DA3766" w:rsidRPr="00BE5031" w:rsidRDefault="00DA3766" w:rsidP="00DA3766">
      <w:pPr>
        <w:spacing w:before="120" w:after="120"/>
        <w:ind w:firstLine="720"/>
        <w:jc w:val="both"/>
        <w:rPr>
          <w:sz w:val="28"/>
          <w:szCs w:val="28"/>
        </w:rPr>
      </w:pPr>
      <w:r w:rsidRPr="00BE5031">
        <w:rPr>
          <w:sz w:val="28"/>
          <w:szCs w:val="28"/>
        </w:rPr>
        <w:t>Căn cứ Luật khí tượng thủy văn ngày 23 tháng 11 năm 2015;</w:t>
      </w:r>
    </w:p>
    <w:p w:rsidR="00DA3766" w:rsidRPr="00BE5031" w:rsidRDefault="00DA3766" w:rsidP="00DA3766">
      <w:pPr>
        <w:spacing w:before="120" w:after="120"/>
        <w:ind w:firstLine="720"/>
        <w:jc w:val="both"/>
        <w:rPr>
          <w:sz w:val="28"/>
          <w:szCs w:val="28"/>
        </w:rPr>
      </w:pPr>
      <w:r w:rsidRPr="00BE5031">
        <w:rPr>
          <w:sz w:val="28"/>
          <w:szCs w:val="28"/>
        </w:rPr>
        <w:t>Căn cứ Luật tài nguyên, môi trường Biển và Hải đảo ngày 25 tháng 6 năm 2015;</w:t>
      </w:r>
    </w:p>
    <w:p w:rsidR="00DA3766" w:rsidRPr="00BE5031" w:rsidRDefault="00DA3766" w:rsidP="00DA3766">
      <w:pPr>
        <w:spacing w:before="120" w:after="120"/>
        <w:ind w:firstLine="720"/>
        <w:jc w:val="both"/>
        <w:rPr>
          <w:sz w:val="28"/>
          <w:szCs w:val="28"/>
        </w:rPr>
      </w:pPr>
      <w:r w:rsidRPr="00BE5031">
        <w:rPr>
          <w:sz w:val="28"/>
          <w:szCs w:val="28"/>
        </w:rPr>
        <w:t>Căn cứ Luật bảo vệ môi trường ngày 23 tháng 6 năm 2014;</w:t>
      </w:r>
    </w:p>
    <w:p w:rsidR="00DA3766" w:rsidRPr="00BE5031" w:rsidRDefault="00DA3766" w:rsidP="00DA3766">
      <w:pPr>
        <w:spacing w:before="120" w:after="120"/>
        <w:ind w:firstLine="720"/>
        <w:jc w:val="both"/>
        <w:rPr>
          <w:sz w:val="28"/>
          <w:szCs w:val="28"/>
        </w:rPr>
      </w:pPr>
      <w:r w:rsidRPr="00BE5031">
        <w:rPr>
          <w:sz w:val="28"/>
          <w:szCs w:val="28"/>
        </w:rPr>
        <w:t>Căn cứ Luật đất đai ngày 29 tháng 11 năm 2013;</w:t>
      </w:r>
    </w:p>
    <w:p w:rsidR="00DA3766" w:rsidRPr="00BE5031" w:rsidRDefault="00DA3766" w:rsidP="00DA3766">
      <w:pPr>
        <w:spacing w:before="120" w:after="120"/>
        <w:ind w:firstLine="720"/>
        <w:jc w:val="both"/>
        <w:rPr>
          <w:sz w:val="28"/>
          <w:szCs w:val="28"/>
        </w:rPr>
      </w:pPr>
      <w:r w:rsidRPr="00BE5031">
        <w:rPr>
          <w:sz w:val="28"/>
          <w:szCs w:val="28"/>
        </w:rPr>
        <w:t>Căn cứ Luật tài nguyên nước ngày 21 tháng 6 năm 2012;</w:t>
      </w:r>
    </w:p>
    <w:p w:rsidR="00DA3766" w:rsidRPr="00BE5031" w:rsidRDefault="00DA3766" w:rsidP="00DA3766">
      <w:pPr>
        <w:spacing w:before="120" w:after="120"/>
        <w:ind w:firstLine="720"/>
        <w:jc w:val="both"/>
        <w:rPr>
          <w:sz w:val="28"/>
          <w:szCs w:val="28"/>
        </w:rPr>
      </w:pPr>
      <w:r w:rsidRPr="00BE5031">
        <w:rPr>
          <w:sz w:val="28"/>
          <w:szCs w:val="28"/>
        </w:rPr>
        <w:t>Căn cứ Luật khoáng sản ngày 17 tháng 11 năm 2010;</w:t>
      </w:r>
    </w:p>
    <w:p w:rsidR="00DA3766" w:rsidRPr="00BE5031" w:rsidRDefault="00DA3766" w:rsidP="00DA3766">
      <w:pPr>
        <w:spacing w:before="120" w:after="120"/>
        <w:ind w:firstLine="720"/>
        <w:jc w:val="both"/>
        <w:rPr>
          <w:sz w:val="28"/>
          <w:szCs w:val="28"/>
        </w:rPr>
      </w:pPr>
      <w:r w:rsidRPr="00BE5031">
        <w:rPr>
          <w:sz w:val="28"/>
          <w:szCs w:val="28"/>
        </w:rPr>
        <w:t>Căn cứ Luật đa dạng sinh học ngày 13 tháng 11 năm 2008;</w:t>
      </w:r>
    </w:p>
    <w:p w:rsidR="00DA3766" w:rsidRPr="00BE5031" w:rsidRDefault="00DA3766" w:rsidP="00DA3766">
      <w:pPr>
        <w:spacing w:before="120" w:after="120"/>
        <w:jc w:val="both"/>
        <w:rPr>
          <w:sz w:val="28"/>
          <w:szCs w:val="28"/>
        </w:rPr>
      </w:pPr>
      <w:r w:rsidRPr="00BE5031">
        <w:rPr>
          <w:sz w:val="28"/>
          <w:szCs w:val="28"/>
        </w:rPr>
        <w:tab/>
        <w:t>Căn cứ Quy chế giám sát và phản biện xã hội của Mặt trận Tổ quốc Việt Nam và các đoàn thể chính trị - xã hội ban hành kèm theo Quyết định số 217-QĐ/TW ngày 12/12/2013 của Bộ Chính trị;</w:t>
      </w:r>
    </w:p>
    <w:p w:rsidR="00DA3766" w:rsidRPr="00BE5031" w:rsidRDefault="00DA3766" w:rsidP="00DA3766">
      <w:pPr>
        <w:spacing w:before="120" w:after="120"/>
        <w:jc w:val="both"/>
        <w:rPr>
          <w:sz w:val="28"/>
          <w:szCs w:val="28"/>
        </w:rPr>
      </w:pPr>
      <w:r w:rsidRPr="00BE5031">
        <w:rPr>
          <w:sz w:val="28"/>
          <w:szCs w:val="28"/>
        </w:rPr>
        <w:tab/>
        <w:t>Căn cứ Nghị định số 21/2013/NĐ-CP ngày 04/3/2013 của Chính phủ quy định chức năng, nhiệm vụ, quyền hạn và cơ cấu tổ chức của Bộ Tài nguyên và Môi trường;</w:t>
      </w:r>
    </w:p>
    <w:p w:rsidR="00DA3766" w:rsidRPr="00BE5031" w:rsidRDefault="00DA3766" w:rsidP="00DA3766">
      <w:pPr>
        <w:spacing w:before="120" w:after="120"/>
        <w:jc w:val="both"/>
        <w:rPr>
          <w:sz w:val="28"/>
          <w:szCs w:val="28"/>
        </w:rPr>
      </w:pPr>
      <w:r w:rsidRPr="00BE5031">
        <w:rPr>
          <w:sz w:val="28"/>
          <w:szCs w:val="28"/>
        </w:rPr>
        <w:tab/>
        <w:t>Căn cứ Chương trình phối hợp số 20/CTrPH-MTTW-BTNMT ngày 26/12/2016 giữa Ban Thường trực Ủy ban Trung ương MTTQ Việt Nam và Bộ Tài nguyên và Môi trường về “Thực hiện nhiệm vụ trong lĩnh vực tài nguyên và môi trường giai đoạn 2017 – 2020”;</w:t>
      </w:r>
    </w:p>
    <w:p w:rsidR="00DA3766" w:rsidRPr="00BE5031" w:rsidRDefault="00DA3766" w:rsidP="00DA3766">
      <w:pPr>
        <w:spacing w:before="120" w:after="120"/>
        <w:jc w:val="both"/>
        <w:rPr>
          <w:sz w:val="28"/>
          <w:szCs w:val="28"/>
        </w:rPr>
      </w:pPr>
      <w:r w:rsidRPr="00BE5031">
        <w:rPr>
          <w:sz w:val="28"/>
          <w:szCs w:val="28"/>
        </w:rPr>
        <w:tab/>
        <w:t>Căn cứ Chương trình phối hợp số 07/CTPH-MTTQ-STN&amp;MT ngày 10/10/2011 giữa Ban Thường trực Ủy ban MTTQ Việt Nam và Sở Tài nguyên và Môi trường tỉnh Trà Vinh về “Thực hiện chiến lược bảo vệ môi trường tỉnh Trà Vinh đến năm 2015 và định hướng đến năm 2020”, Ban Thường trực Ủy ban MTTQ Việt Nam tỉnh Trà Vinh và Sở Tài nguyên và Môi trường tỉnh Trà Vinh thống nhất ký kết Chương trình phối hợp thực hiện nhiệm vụ trong lĩnh vực tài nguyên và môi trường giai đoạn 2017 – 2020 như sau:</w:t>
      </w:r>
    </w:p>
    <w:p w:rsidR="00DA3766" w:rsidRPr="00BE5031" w:rsidRDefault="00DA3766" w:rsidP="00DA3766">
      <w:pPr>
        <w:spacing w:before="120" w:after="120"/>
        <w:jc w:val="both"/>
        <w:rPr>
          <w:b/>
          <w:sz w:val="28"/>
          <w:szCs w:val="28"/>
        </w:rPr>
      </w:pPr>
      <w:r w:rsidRPr="00BE5031">
        <w:rPr>
          <w:sz w:val="28"/>
          <w:szCs w:val="28"/>
        </w:rPr>
        <w:tab/>
      </w:r>
      <w:r w:rsidRPr="00BE5031">
        <w:rPr>
          <w:b/>
          <w:sz w:val="28"/>
          <w:szCs w:val="28"/>
        </w:rPr>
        <w:t>I. MỤC ĐÍCH, YÊU CẦU.</w:t>
      </w:r>
    </w:p>
    <w:p w:rsidR="00DA3766" w:rsidRPr="00BE5031" w:rsidRDefault="00DA3766" w:rsidP="00DA3766">
      <w:pPr>
        <w:spacing w:before="120" w:after="120"/>
        <w:jc w:val="both"/>
        <w:rPr>
          <w:b/>
          <w:sz w:val="28"/>
          <w:szCs w:val="28"/>
        </w:rPr>
      </w:pPr>
      <w:r w:rsidRPr="00BE5031">
        <w:rPr>
          <w:b/>
          <w:sz w:val="28"/>
          <w:szCs w:val="28"/>
        </w:rPr>
        <w:tab/>
        <w:t xml:space="preserve">1. Mục đích. </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lastRenderedPageBreak/>
        <w:t xml:space="preserve">- Phát huy hiệu quả vai trò của các tổ chức chính trị - xã hội trong việc nâng cao nhận thức, ý thức trách nhiệm của mỗi cá nhân, hộ gia đình, doanh nghiệp và cộng đồng dân cư tham gia quản lý, sử dụng hợp lý tài nguyên thiên nhiên, bảo vệ môi trường và ứng phó với biến đổi khí hậu, góp phần thúc đẩy phát triển bền vững đất nước. </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Tạo dư luận xã hội mạnh mẽ cổ vũ, biểu dương và tổ chức nhân rộng các mô hình, điển hình tiên tiến trong cộng đồng dân cư tham gia chủ động ứng phó với biến đổi khí hậu, quản lý tài nguyên, bảo vệ môi trường; giám sát, phát hiện và tố giác hành vi vi phạm pháp luật, gây ô nhiễm, suy thoái môi trường, xâm hại tài nguyên thiên nhiên.</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Nâng cao hiệu quả phối hợp thực hiện các nhiệm vụ tuyên truyền, vận động, giám sát của Ủy ban Mặt trận Tổ quốc Việt Nam và các tổ chức thành viên với cơ quan quản lý nhà nước về tài nguyên và môi trường các cấp trong công tác quản lý, khai thác, sử dụng tài nguyên, bảo vệ môi trường và ứng phó với biến đổi khí hậu.</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Thông qua thực hiện Chương trình phối hợp này đề xuất, kiến nghị sửa đổi, bổ sung chính sách, quy định pháp luật nhằm nâng cao hiệu quả quản lý nhà nước về ứng phó với biến đổi khí hậu, quản lý tài nguyên, bảo vệ môi trường.</w:t>
      </w:r>
    </w:p>
    <w:p w:rsidR="00DA3766" w:rsidRPr="00BE5031" w:rsidRDefault="00DA3766" w:rsidP="00DA3766">
      <w:pPr>
        <w:spacing w:before="120" w:after="120"/>
        <w:jc w:val="both"/>
        <w:rPr>
          <w:b/>
          <w:sz w:val="28"/>
          <w:szCs w:val="28"/>
        </w:rPr>
      </w:pPr>
      <w:r w:rsidRPr="00BE5031">
        <w:rPr>
          <w:sz w:val="28"/>
          <w:szCs w:val="28"/>
        </w:rPr>
        <w:tab/>
      </w:r>
      <w:r w:rsidRPr="00BE5031">
        <w:rPr>
          <w:b/>
          <w:sz w:val="28"/>
          <w:szCs w:val="28"/>
        </w:rPr>
        <w:t>2. Yêu cầu.</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xml:space="preserve">- Việc tổ chức thực hiện Chương trình phối hợp này là nhiệm vụ thường xuyên </w:t>
      </w:r>
      <w:r w:rsidRPr="00BE5031">
        <w:rPr>
          <w:sz w:val="28"/>
          <w:szCs w:val="28"/>
          <w:lang w:val="nl-NL"/>
        </w:rPr>
        <w:t>của Ủy</w:t>
      </w:r>
      <w:r w:rsidRPr="00BE5031">
        <w:rPr>
          <w:spacing w:val="-4"/>
          <w:sz w:val="28"/>
          <w:szCs w:val="28"/>
          <w:lang w:val="nl-NL"/>
        </w:rPr>
        <w:t xml:space="preserve"> ban Mặt trận Tổ quốc Việt Nam, các tổ chức thành viên và cơ quan quản lý nhà nước về tài nguyên và môi trường các cấp, trong đó coi vận động toàn dân tham gia giám sát công tác chủ động ứng phó với biến đổi khí hậu, quản lý tài nguyên và bảo vệ môi trường là nội dung trọng tâm của cuộc vận động </w:t>
      </w:r>
      <w:r w:rsidRPr="00BE5031">
        <w:rPr>
          <w:i/>
          <w:spacing w:val="-4"/>
          <w:sz w:val="28"/>
          <w:szCs w:val="28"/>
          <w:lang w:val="nl-NL"/>
        </w:rPr>
        <w:t>“Toàn dân đoàn kết xây dựng nông thôn mới, đô thị văn minh”.</w:t>
      </w:r>
      <w:r w:rsidRPr="00BE5031">
        <w:rPr>
          <w:spacing w:val="-4"/>
          <w:sz w:val="28"/>
          <w:szCs w:val="28"/>
          <w:lang w:val="nl-NL"/>
        </w:rPr>
        <w:t xml:space="preserve"> </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Việc phối hợp tổ chức tuyên truyền, vận động và giám sát công tác chủ động ứng phó với biến đổi khí hậu, quản lý tài nguyên, bảo vệ môi trường phải đồng bộ, có bước đi thích hợp và phù hợp với chức năng, nhiệm vụ, quyền hạn của mỗi cơ quan, tổ chức; định kỳ có sơ kết, tổng kết, rút kinh nghiệm và biểu dương, khen thưởng.</w:t>
      </w:r>
    </w:p>
    <w:p w:rsidR="00DA3766" w:rsidRPr="00BE5031" w:rsidRDefault="00DA3766" w:rsidP="00DA3766">
      <w:pPr>
        <w:widowControl w:val="0"/>
        <w:adjustRightInd w:val="0"/>
        <w:spacing w:before="120" w:after="120"/>
        <w:ind w:firstLine="720"/>
        <w:jc w:val="both"/>
        <w:rPr>
          <w:spacing w:val="-4"/>
          <w:sz w:val="28"/>
          <w:szCs w:val="28"/>
          <w:lang w:val="nl-NL"/>
        </w:rPr>
      </w:pPr>
      <w:r w:rsidRPr="00BE5031">
        <w:rPr>
          <w:spacing w:val="-4"/>
          <w:sz w:val="28"/>
          <w:szCs w:val="28"/>
          <w:lang w:val="nl-NL"/>
        </w:rPr>
        <w:t>- Phát huy vai trò giám sát của Mặt trận Tổ quốc Việt Nam và các tổ chức chính trị - xã hội, đẩy mạnh và nâng cao hiệu quả công tác thanh tra, kiểm tra của cơ quan quản lý nhà nước về tài nguyên và môi trường các cấp, các cơ quan nhà nước có liên quan về thực hiện pháp luật quản lý tài nguyên, bảo vệ môi trường và ứng phó với biến đổi khí hậu, góp phần thực hiện thắng lợi các mục tiêu của Chiến lược, quy hoạch, kế hoạch về tài nguyên và môi trường.</w:t>
      </w:r>
    </w:p>
    <w:p w:rsidR="00DA3766" w:rsidRPr="00BE5031" w:rsidRDefault="00DA3766" w:rsidP="00DA3766">
      <w:pPr>
        <w:spacing w:before="120" w:after="120"/>
        <w:jc w:val="both"/>
        <w:rPr>
          <w:b/>
          <w:sz w:val="28"/>
          <w:szCs w:val="28"/>
        </w:rPr>
      </w:pPr>
      <w:r w:rsidRPr="00BE5031">
        <w:rPr>
          <w:sz w:val="28"/>
          <w:szCs w:val="28"/>
        </w:rPr>
        <w:tab/>
      </w:r>
      <w:r w:rsidRPr="00BE5031">
        <w:rPr>
          <w:b/>
          <w:sz w:val="28"/>
          <w:szCs w:val="28"/>
        </w:rPr>
        <w:t>II. NỘI DUNG PHỐI HỢP.</w:t>
      </w:r>
    </w:p>
    <w:p w:rsidR="00DA3766" w:rsidRPr="00BE5031" w:rsidRDefault="00DA3766" w:rsidP="00DA3766">
      <w:pPr>
        <w:pStyle w:val="BodyTextIndent"/>
        <w:adjustRightInd w:val="0"/>
        <w:ind w:firstLine="720"/>
        <w:rPr>
          <w:rFonts w:ascii="Times New Roman" w:hAnsi="Times New Roman"/>
          <w:szCs w:val="28"/>
          <w:lang w:val="nl-NL"/>
        </w:rPr>
      </w:pPr>
      <w:r w:rsidRPr="00BE5031">
        <w:rPr>
          <w:rFonts w:ascii="Times New Roman" w:hAnsi="Times New Roman"/>
          <w:szCs w:val="28"/>
          <w:lang w:val="nl-NL"/>
        </w:rPr>
        <w:t xml:space="preserve">1. Tuyên truyền, vận động, nâng cao nhận thức của </w:t>
      </w:r>
      <w:r w:rsidRPr="00BE5031">
        <w:rPr>
          <w:rFonts w:ascii="Times New Roman" w:hAnsi="Times New Roman"/>
          <w:szCs w:val="28"/>
          <w:lang w:val="vi-VN"/>
        </w:rPr>
        <w:t xml:space="preserve">mỗi </w:t>
      </w:r>
      <w:r w:rsidRPr="00BE5031">
        <w:rPr>
          <w:rFonts w:ascii="Times New Roman" w:hAnsi="Times New Roman"/>
          <w:szCs w:val="28"/>
          <w:lang w:val="nl-NL"/>
        </w:rPr>
        <w:t xml:space="preserve">người dân, </w:t>
      </w:r>
      <w:r w:rsidRPr="00BE5031">
        <w:rPr>
          <w:rFonts w:ascii="Times New Roman" w:hAnsi="Times New Roman"/>
          <w:szCs w:val="28"/>
          <w:lang w:val="vi-VN"/>
        </w:rPr>
        <w:t xml:space="preserve">từng </w:t>
      </w:r>
      <w:r w:rsidRPr="00BE5031">
        <w:rPr>
          <w:rFonts w:ascii="Times New Roman" w:hAnsi="Times New Roman"/>
          <w:szCs w:val="28"/>
          <w:lang w:val="nl-NL"/>
        </w:rPr>
        <w:t xml:space="preserve">gia đình, cộng đồng dân cư, các tổ chức tôn giáo, </w:t>
      </w:r>
      <w:r w:rsidRPr="00BE5031">
        <w:rPr>
          <w:rFonts w:ascii="Times New Roman" w:hAnsi="Times New Roman"/>
          <w:szCs w:val="28"/>
          <w:lang w:val="vi-VN"/>
        </w:rPr>
        <w:t xml:space="preserve">các </w:t>
      </w:r>
      <w:r w:rsidRPr="00BE5031">
        <w:rPr>
          <w:rFonts w:ascii="Times New Roman" w:hAnsi="Times New Roman"/>
          <w:szCs w:val="28"/>
          <w:lang w:val="nl-NL"/>
        </w:rPr>
        <w:t>doanh nghiệp</w:t>
      </w:r>
      <w:r w:rsidRPr="00BE5031">
        <w:rPr>
          <w:rFonts w:ascii="Times New Roman" w:hAnsi="Times New Roman"/>
          <w:szCs w:val="28"/>
          <w:lang w:val="vi-VN"/>
        </w:rPr>
        <w:t xml:space="preserve"> và các</w:t>
      </w:r>
      <w:r w:rsidRPr="00BE5031">
        <w:rPr>
          <w:rFonts w:ascii="Times New Roman" w:hAnsi="Times New Roman"/>
          <w:szCs w:val="28"/>
          <w:lang w:val="nl-NL"/>
        </w:rPr>
        <w:t xml:space="preserve"> cơ sở sản xuất, kinh doanh </w:t>
      </w:r>
      <w:r w:rsidRPr="00BE5031">
        <w:rPr>
          <w:rFonts w:ascii="Times New Roman" w:hAnsi="Times New Roman"/>
          <w:szCs w:val="28"/>
          <w:lang w:val="vi-VN"/>
        </w:rPr>
        <w:t>nắm vững và thực hiện nghiêm</w:t>
      </w:r>
      <w:r w:rsidRPr="00BE5031">
        <w:rPr>
          <w:rFonts w:ascii="Times New Roman" w:hAnsi="Times New Roman"/>
          <w:szCs w:val="28"/>
          <w:lang w:val="nl-NL"/>
        </w:rPr>
        <w:t xml:space="preserve"> các chủ trương của Đảng, chính sách, pháp luật của Nhà nước</w:t>
      </w:r>
      <w:r w:rsidRPr="00BE5031">
        <w:rPr>
          <w:rFonts w:ascii="Times New Roman" w:hAnsi="Times New Roman"/>
          <w:szCs w:val="28"/>
          <w:lang w:val="vi-VN"/>
        </w:rPr>
        <w:t xml:space="preserve"> </w:t>
      </w:r>
      <w:r w:rsidRPr="00BE5031">
        <w:rPr>
          <w:rFonts w:ascii="Times New Roman" w:hAnsi="Times New Roman"/>
          <w:szCs w:val="28"/>
          <w:lang w:val="nl-NL"/>
        </w:rPr>
        <w:t xml:space="preserve">về </w:t>
      </w:r>
      <w:r w:rsidRPr="00BE5031">
        <w:rPr>
          <w:rFonts w:ascii="Times New Roman" w:hAnsi="Times New Roman"/>
          <w:szCs w:val="28"/>
          <w:lang w:val="vi-VN"/>
        </w:rPr>
        <w:t>quản lý, sử dụng</w:t>
      </w:r>
      <w:r w:rsidRPr="00BE5031">
        <w:rPr>
          <w:rFonts w:ascii="Times New Roman" w:hAnsi="Times New Roman"/>
          <w:szCs w:val="28"/>
          <w:lang w:val="nl-NL"/>
        </w:rPr>
        <w:t xml:space="preserve"> hợp lý</w:t>
      </w:r>
      <w:r w:rsidRPr="00BE5031">
        <w:rPr>
          <w:rFonts w:ascii="Times New Roman" w:hAnsi="Times New Roman"/>
          <w:szCs w:val="28"/>
          <w:lang w:val="vi-VN"/>
        </w:rPr>
        <w:t xml:space="preserve"> tài nguyên thiên nhiên</w:t>
      </w:r>
      <w:r w:rsidRPr="00BE5031">
        <w:rPr>
          <w:rFonts w:ascii="Times New Roman" w:hAnsi="Times New Roman"/>
          <w:szCs w:val="28"/>
          <w:lang w:val="nl-NL"/>
        </w:rPr>
        <w:t>,</w:t>
      </w:r>
      <w:r w:rsidRPr="00BE5031">
        <w:rPr>
          <w:rFonts w:ascii="Times New Roman" w:hAnsi="Times New Roman"/>
          <w:szCs w:val="28"/>
          <w:lang w:val="vi-VN"/>
        </w:rPr>
        <w:t xml:space="preserve"> </w:t>
      </w:r>
      <w:r w:rsidRPr="00BE5031">
        <w:rPr>
          <w:rFonts w:ascii="Times New Roman" w:hAnsi="Times New Roman"/>
          <w:szCs w:val="28"/>
          <w:lang w:val="nl-NL"/>
        </w:rPr>
        <w:t>bảo vệ môi trường và ứng phó với biến đổi khí hậu</w:t>
      </w:r>
      <w:r w:rsidRPr="00BE5031">
        <w:rPr>
          <w:rFonts w:ascii="Times New Roman" w:hAnsi="Times New Roman"/>
          <w:szCs w:val="28"/>
          <w:lang w:val="vi-VN"/>
        </w:rPr>
        <w:t xml:space="preserve"> t</w:t>
      </w:r>
      <w:r w:rsidRPr="00BE5031">
        <w:rPr>
          <w:rFonts w:ascii="Times New Roman" w:hAnsi="Times New Roman"/>
          <w:szCs w:val="28"/>
          <w:lang w:val="nl-NL"/>
        </w:rPr>
        <w:t>rong thời kỳ mới.</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2. Tiếp tục xây dựng mới và nhân rộng các mô hình, điển hình của cộng đồng dân cư, các tổ chức tôn giáo tham gia bảo vệ môi trường ứng phó với biến đổi khí hậu, </w:t>
      </w:r>
      <w:r w:rsidRPr="00BE5031">
        <w:rPr>
          <w:sz w:val="28"/>
          <w:szCs w:val="28"/>
          <w:lang w:val="nl-NL"/>
        </w:rPr>
        <w:lastRenderedPageBreak/>
        <w:t>nước biển dâng, thực hiện nếp sống văn minh, vệ sinh môi trường, bảo tồn và phát triển đa dạng sinh học</w:t>
      </w:r>
      <w:r w:rsidRPr="00BE5031">
        <w:rPr>
          <w:sz w:val="28"/>
          <w:szCs w:val="28"/>
          <w:lang w:val="vi-VN"/>
        </w:rPr>
        <w:t>.</w:t>
      </w:r>
    </w:p>
    <w:p w:rsidR="00DA3766" w:rsidRPr="00BE5031" w:rsidRDefault="00DA3766" w:rsidP="00DA3766">
      <w:pPr>
        <w:pStyle w:val="BodyTextIndent"/>
        <w:adjustRightInd w:val="0"/>
        <w:ind w:firstLine="720"/>
        <w:rPr>
          <w:rFonts w:ascii="Times New Roman" w:hAnsi="Times New Roman"/>
          <w:szCs w:val="28"/>
          <w:lang w:val="nl-NL"/>
        </w:rPr>
      </w:pPr>
      <w:r w:rsidRPr="00BE5031">
        <w:rPr>
          <w:rFonts w:ascii="Times New Roman" w:hAnsi="Times New Roman"/>
          <w:szCs w:val="28"/>
          <w:lang w:val="nl-NL"/>
        </w:rPr>
        <w:t xml:space="preserve">3. Vận động nhân dân phát huy quyền làm chủ, tích cực, tự giác tham gia xây dựng và thực hiện các quy ước của cộng đồng dân cư </w:t>
      </w:r>
      <w:r w:rsidRPr="00BE5031">
        <w:rPr>
          <w:rFonts w:ascii="Times New Roman" w:hAnsi="Times New Roman"/>
          <w:szCs w:val="28"/>
          <w:lang w:val="vi-VN"/>
        </w:rPr>
        <w:t xml:space="preserve">hướng vào công tác </w:t>
      </w:r>
      <w:r w:rsidRPr="00BE5031">
        <w:rPr>
          <w:rFonts w:ascii="Times New Roman" w:hAnsi="Times New Roman"/>
          <w:szCs w:val="28"/>
          <w:lang w:val="nl-NL"/>
        </w:rPr>
        <w:t xml:space="preserve">bảo vệ môi trường, nhất là các khu vực đã bị ô nhiễm, suy thoái; ứng phó với biến đổi khí hậu.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4. Phối hợp kiểm tra, giám sát và phản biện xã hội trong xây dựng và triển khai thực hiện chính sách, pháp luật về </w:t>
      </w:r>
      <w:r w:rsidRPr="00BE5031">
        <w:rPr>
          <w:sz w:val="28"/>
          <w:szCs w:val="28"/>
          <w:lang w:val="vi-VN"/>
        </w:rPr>
        <w:t>quản lý, sử dụng tài nguyên thiên nhiên</w:t>
      </w:r>
      <w:r w:rsidRPr="00BE5031">
        <w:rPr>
          <w:sz w:val="28"/>
          <w:szCs w:val="28"/>
          <w:lang w:val="nl-NL"/>
        </w:rPr>
        <w:t xml:space="preserve">, bảo vệ môi trường và </w:t>
      </w:r>
      <w:r w:rsidRPr="00BE5031">
        <w:rPr>
          <w:bCs/>
          <w:sz w:val="28"/>
          <w:szCs w:val="28"/>
          <w:lang w:val="nl-NL"/>
        </w:rPr>
        <w:t>ứng phó biến đổi khí hậu.</w:t>
      </w:r>
      <w:r w:rsidRPr="00BE5031">
        <w:rPr>
          <w:sz w:val="28"/>
          <w:szCs w:val="28"/>
          <w:lang w:val="nl-NL"/>
        </w:rPr>
        <w:t xml:space="preserve">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5. Biên soạn tài liệu, tổ chức tập huấn</w:t>
      </w:r>
      <w:r w:rsidRPr="00BE5031">
        <w:rPr>
          <w:sz w:val="28"/>
          <w:szCs w:val="28"/>
          <w:lang w:val="vi-VN"/>
        </w:rPr>
        <w:t xml:space="preserve">, </w:t>
      </w:r>
      <w:r w:rsidRPr="00BE5031">
        <w:rPr>
          <w:sz w:val="28"/>
          <w:szCs w:val="28"/>
          <w:lang w:val="nl-NL"/>
        </w:rPr>
        <w:t xml:space="preserve">bồi dưỡng nâng cao nhận thức và năng lực chuyên môn, nghiệp vụ, phương pháp phối hợp giữa Uỷ ban </w:t>
      </w:r>
      <w:r w:rsidRPr="00BE5031">
        <w:rPr>
          <w:sz w:val="28"/>
          <w:szCs w:val="28"/>
          <w:lang w:val="vi-VN"/>
        </w:rPr>
        <w:t>Mặt trận Tổ quốc Việt Nam</w:t>
      </w:r>
      <w:r w:rsidRPr="00BE5031">
        <w:rPr>
          <w:sz w:val="28"/>
          <w:szCs w:val="28"/>
          <w:lang w:val="nl-NL"/>
        </w:rPr>
        <w:t xml:space="preserve">, các tổ chức thành viên với cơ quan quản lý nhà nước về tài nguyên và môi trường các cấp trong triển khai công tác tuyên truyền, vận động, quản lý nhà nước thực hiện nhiệm vụ </w:t>
      </w:r>
      <w:r w:rsidRPr="00BE5031">
        <w:rPr>
          <w:sz w:val="28"/>
          <w:szCs w:val="28"/>
          <w:lang w:val="vi-VN"/>
        </w:rPr>
        <w:t>quản lý, sử dụng tài nguyên thiên nhiên</w:t>
      </w:r>
      <w:r w:rsidRPr="00BE5031">
        <w:rPr>
          <w:sz w:val="28"/>
          <w:szCs w:val="28"/>
          <w:lang w:val="nl-NL"/>
        </w:rPr>
        <w:t>,</w:t>
      </w:r>
      <w:r w:rsidRPr="00BE5031">
        <w:rPr>
          <w:sz w:val="28"/>
          <w:szCs w:val="28"/>
          <w:lang w:val="vi-VN"/>
        </w:rPr>
        <w:t xml:space="preserve"> </w:t>
      </w:r>
      <w:r w:rsidRPr="00BE5031">
        <w:rPr>
          <w:sz w:val="28"/>
          <w:szCs w:val="28"/>
          <w:lang w:val="nl-NL"/>
        </w:rPr>
        <w:t>bảo vệ môi trường và</w:t>
      </w:r>
      <w:r w:rsidRPr="00BE5031">
        <w:rPr>
          <w:sz w:val="28"/>
          <w:szCs w:val="28"/>
          <w:lang w:val="vi-VN"/>
        </w:rPr>
        <w:t xml:space="preserve"> </w:t>
      </w:r>
      <w:r w:rsidRPr="00BE5031">
        <w:rPr>
          <w:sz w:val="28"/>
          <w:szCs w:val="28"/>
          <w:lang w:val="nl-NL"/>
        </w:rPr>
        <w:t>ứng phó với biến đổi khí hậu.</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6.</w:t>
      </w:r>
      <w:r w:rsidRPr="00BE5031">
        <w:rPr>
          <w:b/>
          <w:sz w:val="28"/>
          <w:szCs w:val="28"/>
          <w:lang w:val="nl-NL"/>
        </w:rPr>
        <w:t xml:space="preserve"> </w:t>
      </w:r>
      <w:r w:rsidRPr="00BE5031">
        <w:rPr>
          <w:sz w:val="28"/>
          <w:szCs w:val="28"/>
          <w:lang w:val="nl-NL"/>
        </w:rPr>
        <w:t xml:space="preserve">Giai đoạn 2017-2020, Ban Thường trực Ủy ban Mặt trận Tổ quốc Việt Nam tỉnh Trà Vinh và </w:t>
      </w:r>
      <w:r w:rsidRPr="00BE5031">
        <w:rPr>
          <w:sz w:val="28"/>
          <w:szCs w:val="28"/>
        </w:rPr>
        <w:t xml:space="preserve">Sở Tài nguyên và Môi trường </w:t>
      </w:r>
      <w:r w:rsidRPr="00BE5031">
        <w:rPr>
          <w:sz w:val="28"/>
          <w:szCs w:val="28"/>
          <w:lang w:val="nl-NL"/>
        </w:rPr>
        <w:t>thống nhất tập trung triển khai một số hoạt động cụ thể như sau:</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Phối hợp triển khai và đẩy mạnh thực hiện Chương trình phối hợp vận động Toàn dân tham gia bảo vệ môi trường và ứng phó với biến đổi khí hậu; đặc biệt là phong trào toàn dân giữ gìn vệ sinh môi trường, phân loại rác tại nguồn.</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Phối hợp giám sát và kiến nghị biện pháp xử lý đối với các sai phạm trong quản lý chất thải: công nghiệp; sản xuất nông nghiệp; bệnh viện; chợ và trung tâm thương mại; nơi giết, mổ gia súc, gia cầm, chế biến thực phẩm; sinh hoạt của hộ gia đình và cộng đồng dân cư. Giám sát việc xử lý tình trạng khai thác cát trái quy định; đánh giá tác động và yêu cầu bảo vệ môi trường của nhà máy nhiệt điện than trên địa bàn tỉnh.</w:t>
      </w:r>
    </w:p>
    <w:p w:rsidR="00DA3766" w:rsidRPr="00BE5031" w:rsidRDefault="00DA3766" w:rsidP="00DA3766">
      <w:pPr>
        <w:spacing w:before="120" w:after="120"/>
        <w:ind w:firstLine="720"/>
        <w:jc w:val="both"/>
        <w:rPr>
          <w:sz w:val="28"/>
          <w:szCs w:val="28"/>
        </w:rPr>
      </w:pPr>
      <w:r w:rsidRPr="00BE5031">
        <w:rPr>
          <w:sz w:val="28"/>
          <w:szCs w:val="28"/>
        </w:rPr>
        <w:t>- Tăng cường các hoạt động thực hiện Chương trình phối hợp giữa Ban Thường trực Ủy ban MTTQ Việt Nam tỉnh Trà Vinh, Sở Tài nguyên và Môi trường với các tôn giáo về bảo vệ môi trường, ứng phó với biến đổi khí hậu.</w:t>
      </w:r>
      <w:r w:rsidRPr="00BE5031">
        <w:rPr>
          <w:sz w:val="28"/>
          <w:szCs w:val="28"/>
          <w:lang w:val="nl-NL"/>
        </w:rPr>
        <w:t xml:space="preserve"> Vận động các cộng đồng dân cư thay đổi thói quen, tập quán việc mai táng sang hỏa táng, bảo đảm vệ sinh môi trường.</w:t>
      </w:r>
    </w:p>
    <w:p w:rsidR="00DA3766" w:rsidRPr="00BE5031" w:rsidRDefault="00DA3766" w:rsidP="00DA3766">
      <w:pPr>
        <w:spacing w:before="120" w:after="120"/>
        <w:ind w:firstLine="720"/>
        <w:jc w:val="both"/>
        <w:rPr>
          <w:b/>
          <w:sz w:val="28"/>
          <w:szCs w:val="28"/>
        </w:rPr>
      </w:pPr>
      <w:r w:rsidRPr="00BE5031">
        <w:rPr>
          <w:b/>
          <w:sz w:val="28"/>
          <w:szCs w:val="28"/>
        </w:rPr>
        <w:t>III. PHÂN CÔNG TRÁCH NHIỆM THỰC HIỆN</w:t>
      </w:r>
    </w:p>
    <w:p w:rsidR="00DA3766" w:rsidRPr="00BE5031" w:rsidRDefault="00DA3766" w:rsidP="00DA3766">
      <w:pPr>
        <w:spacing w:before="120" w:after="120"/>
        <w:jc w:val="both"/>
        <w:rPr>
          <w:b/>
          <w:sz w:val="28"/>
          <w:szCs w:val="28"/>
        </w:rPr>
      </w:pPr>
      <w:r w:rsidRPr="00BE5031">
        <w:rPr>
          <w:b/>
          <w:sz w:val="28"/>
          <w:szCs w:val="28"/>
        </w:rPr>
        <w:tab/>
        <w:t>A. Ban Thường trực Ủy ban Mặt trận Tổ quốc Việt Nam tỉnh Trà Vinh.</w:t>
      </w:r>
    </w:p>
    <w:p w:rsidR="00DA3766" w:rsidRPr="00BE5031" w:rsidRDefault="00DA3766" w:rsidP="00DA3766">
      <w:pPr>
        <w:pStyle w:val="BodyTextIndent"/>
        <w:adjustRightInd w:val="0"/>
        <w:ind w:firstLine="720"/>
        <w:rPr>
          <w:rFonts w:ascii="Times New Roman" w:hAnsi="Times New Roman"/>
          <w:szCs w:val="28"/>
          <w:lang w:val="nl-NL"/>
        </w:rPr>
      </w:pPr>
      <w:r w:rsidRPr="00BE5031">
        <w:rPr>
          <w:rFonts w:ascii="Times New Roman" w:hAnsi="Times New Roman"/>
          <w:szCs w:val="28"/>
          <w:lang w:val="nl-NL"/>
        </w:rPr>
        <w:t>1. Tiếp tục chủ trì triển khai Chương trình T</w:t>
      </w:r>
      <w:r w:rsidRPr="00BE5031">
        <w:rPr>
          <w:rFonts w:ascii="Times New Roman" w:hAnsi="Times New Roman"/>
          <w:iCs/>
          <w:szCs w:val="28"/>
          <w:lang w:val="nl-NL"/>
        </w:rPr>
        <w:t>oàn dân tham gia bảo vệ môi trường, ứng phó với biến đổi khí hậu</w:t>
      </w:r>
      <w:r w:rsidRPr="00BE5031">
        <w:rPr>
          <w:rFonts w:ascii="Times New Roman" w:hAnsi="Times New Roman"/>
          <w:szCs w:val="28"/>
          <w:lang w:val="nl-NL"/>
        </w:rPr>
        <w:t xml:space="preserve"> với yêu cầu thực hiện các nội dung, giải pháp </w:t>
      </w:r>
      <w:r w:rsidRPr="00BE5031">
        <w:rPr>
          <w:rFonts w:ascii="Times New Roman" w:hAnsi="Times New Roman"/>
          <w:szCs w:val="28"/>
          <w:lang w:val="vi-VN"/>
        </w:rPr>
        <w:t>quản lý, sử dụng tài nguyên thiên nhiên</w:t>
      </w:r>
      <w:r w:rsidRPr="00BE5031">
        <w:rPr>
          <w:rFonts w:ascii="Times New Roman" w:hAnsi="Times New Roman"/>
          <w:szCs w:val="28"/>
          <w:lang w:val="nl-NL"/>
        </w:rPr>
        <w:t xml:space="preserve">, </w:t>
      </w:r>
      <w:r w:rsidRPr="00BE5031">
        <w:rPr>
          <w:rFonts w:ascii="Times New Roman" w:hAnsi="Times New Roman"/>
          <w:szCs w:val="28"/>
          <w:lang w:val="vi-VN"/>
        </w:rPr>
        <w:t>bảo vệ môi trường</w:t>
      </w:r>
      <w:r w:rsidRPr="00BE5031">
        <w:rPr>
          <w:rFonts w:ascii="Times New Roman" w:hAnsi="Times New Roman"/>
          <w:szCs w:val="28"/>
          <w:lang w:val="nl-NL"/>
        </w:rPr>
        <w:t xml:space="preserve"> và</w:t>
      </w:r>
      <w:r w:rsidRPr="00BE5031">
        <w:rPr>
          <w:rFonts w:ascii="Times New Roman" w:hAnsi="Times New Roman"/>
          <w:szCs w:val="28"/>
          <w:lang w:val="vi-VN"/>
        </w:rPr>
        <w:t xml:space="preserve"> ứng phó với biến đổi khí hậu</w:t>
      </w:r>
      <w:r w:rsidRPr="00BE5031">
        <w:rPr>
          <w:rFonts w:ascii="Times New Roman" w:hAnsi="Times New Roman"/>
          <w:szCs w:val="28"/>
          <w:lang w:val="nl-NL"/>
        </w:rPr>
        <w:t xml:space="preserve"> ở các khu dân cư thành một trong những tiêu chí đánh giá kết quả thực hiện cuộc vận động “Toàn dân đoàn kết xây dựng nông thôn mới, đô thị văn minh”</w:t>
      </w:r>
      <w:r w:rsidRPr="00BE5031">
        <w:rPr>
          <w:rFonts w:ascii="Times New Roman" w:hAnsi="Times New Roman"/>
          <w:szCs w:val="28"/>
          <w:lang w:val="vi-VN"/>
        </w:rPr>
        <w:t xml:space="preserve">; xây dựng các mô hình </w:t>
      </w:r>
      <w:r w:rsidRPr="00BE5031">
        <w:rPr>
          <w:rFonts w:ascii="Times New Roman" w:hAnsi="Times New Roman"/>
          <w:szCs w:val="28"/>
          <w:lang w:val="nl-NL"/>
        </w:rPr>
        <w:t xml:space="preserve">thí điểm khu dân cư, cơ sở tôn giáo </w:t>
      </w:r>
      <w:r w:rsidRPr="00BE5031">
        <w:rPr>
          <w:rFonts w:ascii="Times New Roman" w:hAnsi="Times New Roman"/>
          <w:szCs w:val="28"/>
          <w:lang w:val="vi-VN"/>
        </w:rPr>
        <w:t>quản lý, sử dụng tài nguyên thiên nhiên</w:t>
      </w:r>
      <w:r w:rsidRPr="00BE5031">
        <w:rPr>
          <w:rFonts w:ascii="Times New Roman" w:hAnsi="Times New Roman"/>
          <w:szCs w:val="28"/>
          <w:lang w:val="nl-NL"/>
        </w:rPr>
        <w:t>,</w:t>
      </w:r>
      <w:r w:rsidRPr="00BE5031">
        <w:rPr>
          <w:rFonts w:ascii="Times New Roman" w:hAnsi="Times New Roman"/>
          <w:szCs w:val="28"/>
          <w:lang w:val="vi-VN"/>
        </w:rPr>
        <w:t xml:space="preserve"> bảo vệ môi trường</w:t>
      </w:r>
      <w:r w:rsidRPr="00BE5031">
        <w:rPr>
          <w:rFonts w:ascii="Times New Roman" w:hAnsi="Times New Roman"/>
          <w:szCs w:val="28"/>
          <w:lang w:val="nl-NL"/>
        </w:rPr>
        <w:t xml:space="preserve"> và</w:t>
      </w:r>
      <w:r w:rsidRPr="00BE5031">
        <w:rPr>
          <w:rFonts w:ascii="Times New Roman" w:hAnsi="Times New Roman"/>
          <w:szCs w:val="28"/>
          <w:lang w:val="vi-VN"/>
        </w:rPr>
        <w:t xml:space="preserve"> ứng phó với biến đổi khí hậu</w:t>
      </w:r>
      <w:r w:rsidRPr="00BE5031">
        <w:rPr>
          <w:rFonts w:ascii="Times New Roman" w:hAnsi="Times New Roman"/>
          <w:szCs w:val="28"/>
          <w:lang w:val="nl-NL"/>
        </w:rPr>
        <w:t xml:space="preserve"> để nhân rộng.</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lastRenderedPageBreak/>
        <w:t xml:space="preserve">Chủ trì triển khai Chương trình phối hợp giữa Ban Thường trực Ủy ban Mặt trận Tổ quốc Việt Nam </w:t>
      </w:r>
      <w:r w:rsidRPr="00BE5031">
        <w:rPr>
          <w:sz w:val="28"/>
          <w:szCs w:val="28"/>
        </w:rPr>
        <w:t>tỉnh Trà Vinh</w:t>
      </w:r>
      <w:r w:rsidRPr="00BE5031">
        <w:rPr>
          <w:sz w:val="28"/>
          <w:szCs w:val="28"/>
          <w:lang w:val="nl-NL"/>
        </w:rPr>
        <w:t>, Sở Tài nguyên và Môi trường với các tôn giáo về bảo vệ môi trường, ứng phó với biến đổi khí hậu.</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2. Nghiên cứu, tổng kết thực tiễn, biên soạn tài liệu, ấn phẩm phục vụ công tác tuyên truyền nâng cao nhận thức của các tầng lớp nhân dân; tổ chức tập huấn cho cán bộ Mặt trận các cấp, chức sắc và tổ chức tôn giáo về vai trò, trách nhiệm của </w:t>
      </w:r>
      <w:r w:rsidRPr="00BE5031">
        <w:rPr>
          <w:sz w:val="28"/>
          <w:szCs w:val="28"/>
          <w:lang w:val="vi-VN"/>
        </w:rPr>
        <w:t xml:space="preserve">Ủy ban </w:t>
      </w:r>
      <w:r w:rsidRPr="00BE5031">
        <w:rPr>
          <w:sz w:val="28"/>
          <w:szCs w:val="28"/>
          <w:lang w:val="nl-NL"/>
        </w:rPr>
        <w:t>Mặt trận Tổ quốc Việt Nam; kỹ năng tổ chức, hướng dẫn cộng đồng xây dựng ý thức chủ động, tích cực</w:t>
      </w:r>
      <w:r w:rsidRPr="00BE5031">
        <w:rPr>
          <w:sz w:val="28"/>
          <w:szCs w:val="28"/>
          <w:lang w:val="vi-VN"/>
        </w:rPr>
        <w:t xml:space="preserve"> trong việc sử dụng tài nguyên thiên nhiên</w:t>
      </w:r>
      <w:r w:rsidRPr="00BE5031">
        <w:rPr>
          <w:sz w:val="28"/>
          <w:szCs w:val="28"/>
          <w:lang w:val="nl-NL"/>
        </w:rPr>
        <w:t>,</w:t>
      </w:r>
      <w:r w:rsidRPr="00BE5031">
        <w:rPr>
          <w:sz w:val="28"/>
          <w:szCs w:val="28"/>
          <w:lang w:val="vi-VN"/>
        </w:rPr>
        <w:t xml:space="preserve"> bảo vệ môi trường</w:t>
      </w:r>
      <w:r w:rsidRPr="00BE5031">
        <w:rPr>
          <w:sz w:val="28"/>
          <w:szCs w:val="28"/>
          <w:lang w:val="nl-NL"/>
        </w:rPr>
        <w:t xml:space="preserve"> và</w:t>
      </w:r>
      <w:r w:rsidRPr="00BE5031">
        <w:rPr>
          <w:sz w:val="28"/>
          <w:szCs w:val="28"/>
          <w:lang w:val="vi-VN"/>
        </w:rPr>
        <w:t xml:space="preserve"> ứng phó với biến đổi khí hậu</w:t>
      </w:r>
      <w:r w:rsidRPr="00BE5031">
        <w:rPr>
          <w:sz w:val="28"/>
          <w:szCs w:val="28"/>
          <w:lang w:val="nl-NL"/>
        </w:rPr>
        <w:t xml:space="preserve"> tại các khu dân cư.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3. Hướng dẫn Mặt trận các cấp, các tổ chức tôn giáo, đặc biệt là ở cơ sở thường xuyên thu thập ý kiến nhân dân; phát huy sức mạnh cộng đồng trong thực hiện và giám sát việc thực hiện chính sách, pháp luật về </w:t>
      </w:r>
      <w:r w:rsidRPr="00BE5031">
        <w:rPr>
          <w:sz w:val="28"/>
          <w:szCs w:val="28"/>
          <w:lang w:val="vi-VN"/>
        </w:rPr>
        <w:t>quản lý, sử dụng tài nguyên thiên nhiên</w:t>
      </w:r>
      <w:r w:rsidRPr="00BE5031">
        <w:rPr>
          <w:sz w:val="28"/>
          <w:szCs w:val="28"/>
          <w:lang w:val="nl-NL"/>
        </w:rPr>
        <w:t>,</w:t>
      </w:r>
      <w:r w:rsidRPr="00BE5031">
        <w:rPr>
          <w:sz w:val="28"/>
          <w:szCs w:val="28"/>
          <w:lang w:val="vi-VN"/>
        </w:rPr>
        <w:t xml:space="preserve"> bảo vệ môi trường</w:t>
      </w:r>
      <w:r w:rsidRPr="00BE5031">
        <w:rPr>
          <w:sz w:val="28"/>
          <w:szCs w:val="28"/>
          <w:lang w:val="nl-NL"/>
        </w:rPr>
        <w:t xml:space="preserve"> và</w:t>
      </w:r>
      <w:r w:rsidRPr="00BE5031">
        <w:rPr>
          <w:sz w:val="28"/>
          <w:szCs w:val="28"/>
          <w:lang w:val="vi-VN"/>
        </w:rPr>
        <w:t xml:space="preserve"> ứng phó với biến đổi khí hậu</w:t>
      </w:r>
      <w:r w:rsidRPr="00BE5031">
        <w:rPr>
          <w:sz w:val="28"/>
          <w:szCs w:val="28"/>
          <w:lang w:val="nl-NL"/>
        </w:rPr>
        <w:t xml:space="preserve">. Phối hợp với các tổ chức thành viên và các cơ quan chức năng tổ chức lấy ý kiến nhân dân </w:t>
      </w:r>
      <w:r w:rsidRPr="00BE5031">
        <w:rPr>
          <w:sz w:val="28"/>
          <w:szCs w:val="28"/>
          <w:lang w:val="vi-VN"/>
        </w:rPr>
        <w:t>về báo cáo</w:t>
      </w:r>
      <w:r w:rsidRPr="00BE5031">
        <w:rPr>
          <w:sz w:val="28"/>
          <w:szCs w:val="28"/>
          <w:lang w:val="nl-NL"/>
        </w:rPr>
        <w:t xml:space="preserve"> đánh giá tác động môi trường </w:t>
      </w:r>
      <w:r w:rsidRPr="00BE5031">
        <w:rPr>
          <w:spacing w:val="-4"/>
          <w:sz w:val="28"/>
          <w:szCs w:val="28"/>
          <w:lang w:val="nl-NL"/>
        </w:rPr>
        <w:t>đối với các chương trình, dự án, quy hoạch, kế hoạch phát triển kinh tế - xã hội có liên quan đến cộng đồng dân cư.</w:t>
      </w:r>
    </w:p>
    <w:p w:rsidR="00DA3766" w:rsidRPr="00BE5031" w:rsidRDefault="00DA3766" w:rsidP="00DA3766">
      <w:pPr>
        <w:adjustRightInd w:val="0"/>
        <w:spacing w:before="120" w:after="120"/>
        <w:ind w:firstLine="720"/>
        <w:jc w:val="both"/>
        <w:rPr>
          <w:sz w:val="28"/>
          <w:szCs w:val="28"/>
          <w:lang w:val="nl-NL"/>
        </w:rPr>
      </w:pPr>
      <w:r w:rsidRPr="00BE5031">
        <w:rPr>
          <w:spacing w:val="1"/>
          <w:sz w:val="28"/>
          <w:szCs w:val="28"/>
          <w:lang w:val="nl-NL"/>
        </w:rPr>
        <w:t>4.</w:t>
      </w:r>
      <w:r w:rsidRPr="00BE5031">
        <w:rPr>
          <w:sz w:val="28"/>
          <w:szCs w:val="28"/>
          <w:lang w:val="nl-NL"/>
        </w:rPr>
        <w:t xml:space="preserve"> </w:t>
      </w:r>
      <w:r w:rsidRPr="00BE5031">
        <w:rPr>
          <w:sz w:val="28"/>
          <w:szCs w:val="28"/>
          <w:lang w:val="vi-VN"/>
        </w:rPr>
        <w:t>X</w:t>
      </w:r>
      <w:r w:rsidRPr="00BE5031">
        <w:rPr>
          <w:sz w:val="28"/>
          <w:szCs w:val="28"/>
          <w:lang w:val="nl-NL"/>
        </w:rPr>
        <w:t xml:space="preserve">ây dựng các cộng đồng dân cư tự quản, cơ sở tôn giáo đoàn kết </w:t>
      </w:r>
      <w:r w:rsidRPr="00BE5031">
        <w:rPr>
          <w:sz w:val="28"/>
          <w:szCs w:val="28"/>
          <w:lang w:val="vi-VN"/>
        </w:rPr>
        <w:t>trong việc sử dụng tài nguyên thiên nhiên</w:t>
      </w:r>
      <w:r w:rsidRPr="00BE5031">
        <w:rPr>
          <w:sz w:val="28"/>
          <w:szCs w:val="28"/>
          <w:lang w:val="nl-NL"/>
        </w:rPr>
        <w:t>,</w:t>
      </w:r>
      <w:r w:rsidRPr="00BE5031">
        <w:rPr>
          <w:sz w:val="28"/>
          <w:szCs w:val="28"/>
          <w:lang w:val="vi-VN"/>
        </w:rPr>
        <w:t xml:space="preserve"> </w:t>
      </w:r>
      <w:r w:rsidRPr="00BE5031">
        <w:rPr>
          <w:sz w:val="28"/>
          <w:szCs w:val="28"/>
          <w:lang w:val="nl-NL"/>
        </w:rPr>
        <w:t>bảo vệ môi trường và</w:t>
      </w:r>
      <w:r w:rsidRPr="00BE5031">
        <w:rPr>
          <w:sz w:val="28"/>
          <w:szCs w:val="28"/>
          <w:lang w:val="vi-VN"/>
        </w:rPr>
        <w:t xml:space="preserve"> </w:t>
      </w:r>
      <w:r w:rsidRPr="00BE5031">
        <w:rPr>
          <w:sz w:val="28"/>
          <w:szCs w:val="28"/>
          <w:lang w:val="nl-NL"/>
        </w:rPr>
        <w:t xml:space="preserve">ứng phó với biến đổi khí hậu. </w:t>
      </w:r>
      <w:r w:rsidRPr="00BE5031">
        <w:rPr>
          <w:sz w:val="28"/>
          <w:szCs w:val="28"/>
          <w:lang w:val="vi-VN"/>
        </w:rPr>
        <w:t>P</w:t>
      </w:r>
      <w:r w:rsidRPr="00BE5031">
        <w:rPr>
          <w:sz w:val="28"/>
          <w:szCs w:val="28"/>
          <w:lang w:val="nl-NL"/>
        </w:rPr>
        <w:t xml:space="preserve">hát hiện, kiến nghị xử lý những tồn tại, vướng mắc phát sinh </w:t>
      </w:r>
      <w:r w:rsidRPr="00BE5031">
        <w:rPr>
          <w:sz w:val="28"/>
          <w:szCs w:val="28"/>
          <w:lang w:val="vi-VN"/>
        </w:rPr>
        <w:t>và tuyên dương, khen thưởng gương người tốt việc tốt trong việc sử dụng tài nguyên thiên nhiên</w:t>
      </w:r>
      <w:r w:rsidRPr="00BE5031">
        <w:rPr>
          <w:sz w:val="28"/>
          <w:szCs w:val="28"/>
          <w:lang w:val="nl-NL"/>
        </w:rPr>
        <w:t>,</w:t>
      </w:r>
      <w:r w:rsidRPr="00BE5031">
        <w:rPr>
          <w:sz w:val="28"/>
          <w:szCs w:val="28"/>
          <w:lang w:val="vi-VN"/>
        </w:rPr>
        <w:t xml:space="preserve"> </w:t>
      </w:r>
      <w:r w:rsidRPr="00BE5031">
        <w:rPr>
          <w:sz w:val="28"/>
          <w:szCs w:val="28"/>
          <w:lang w:val="nl-NL"/>
        </w:rPr>
        <w:t>bảo vệ môi trường và ứng phó với biến đổi khí hậu.</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5. Phối hợp hoạt động kiểm tra; chủ trì xây dựng kế hoạch, nội dung giám sát và phản biện xã hội của nhân dân trong việc triển khai thực hiện chính sách, pháp luật về </w:t>
      </w:r>
      <w:r w:rsidRPr="00BE5031">
        <w:rPr>
          <w:sz w:val="28"/>
          <w:szCs w:val="28"/>
          <w:lang w:val="vi-VN"/>
        </w:rPr>
        <w:t>quản lý, sử dụng tài nguyên thiên nhiên</w:t>
      </w:r>
      <w:r w:rsidRPr="00BE5031">
        <w:rPr>
          <w:sz w:val="28"/>
          <w:szCs w:val="28"/>
          <w:lang w:val="nl-NL"/>
        </w:rPr>
        <w:t xml:space="preserve">, bảo vệ môi trường, </w:t>
      </w:r>
      <w:r w:rsidRPr="00BE5031">
        <w:rPr>
          <w:bCs/>
          <w:sz w:val="28"/>
          <w:szCs w:val="28"/>
          <w:lang w:val="nl-NL"/>
        </w:rPr>
        <w:t>ứng phó biến đổi khí hậu.</w:t>
      </w:r>
      <w:r w:rsidRPr="00BE5031">
        <w:rPr>
          <w:sz w:val="28"/>
          <w:szCs w:val="28"/>
          <w:lang w:val="nl-NL"/>
        </w:rPr>
        <w:t xml:space="preserve">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 xml:space="preserve">Chủ trì phối hợp giám sát và kiến nghị xử lý các vi phạm về bảo vệ môi trường của các khu công nghiệp, cụm công nghiệp, nhà máy nhiệt điện; các dự án khai thác tài nguyên, khoáng sản, khai thác cát sông trái quy định pháp luật. Phân công các tổ chức thành viên của Mặt trận chủ trì giám sát việc thực hiện bảo vệ môi trường thuộc lĩnh vực liên quan (sản xuất công nghiệp; nông nghiệp; bệnh viện; chợ và trung tâm thương mại; nơi giết, mổ gia súc, gia cầm, chế biến thực phẩm; sinh hoạt của hộ gia đình và cộng đồng dân cư).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nl-NL"/>
        </w:rPr>
        <w:t>6. Hướng dẫn Ủy ban Mặt trận Tổ quốc Việt Nam các cấp phối hợp với cơ quan Tài nguyên Môi trường cùng cấp xây dựng kế hoạch triển khai các nội dung được quy định trong Chương trình này.</w:t>
      </w:r>
    </w:p>
    <w:p w:rsidR="00DA3766" w:rsidRPr="00BE5031" w:rsidRDefault="00DA3766" w:rsidP="00DA3766">
      <w:pPr>
        <w:spacing w:before="120" w:after="120"/>
        <w:jc w:val="both"/>
        <w:rPr>
          <w:sz w:val="28"/>
          <w:szCs w:val="28"/>
        </w:rPr>
      </w:pPr>
      <w:r w:rsidRPr="00BE5031">
        <w:rPr>
          <w:b/>
          <w:sz w:val="28"/>
          <w:szCs w:val="28"/>
        </w:rPr>
        <w:tab/>
        <w:t>B. Sở Tài nguyên và Môi trường</w:t>
      </w:r>
      <w:r w:rsidRPr="00BE5031">
        <w:rPr>
          <w:sz w:val="28"/>
          <w:szCs w:val="28"/>
        </w:rPr>
        <w:t>.</w:t>
      </w:r>
    </w:p>
    <w:p w:rsidR="00DA3766" w:rsidRPr="00BE5031" w:rsidRDefault="00DA3766" w:rsidP="00DA3766">
      <w:pPr>
        <w:adjustRightInd w:val="0"/>
        <w:spacing w:before="120" w:after="120"/>
        <w:ind w:firstLine="720"/>
        <w:jc w:val="both"/>
        <w:rPr>
          <w:spacing w:val="-4"/>
          <w:sz w:val="28"/>
          <w:szCs w:val="28"/>
          <w:lang w:val="vi-VN"/>
        </w:rPr>
      </w:pPr>
      <w:r w:rsidRPr="00BE5031">
        <w:rPr>
          <w:spacing w:val="-4"/>
          <w:sz w:val="28"/>
          <w:szCs w:val="28"/>
        </w:rPr>
        <w:t>1.</w:t>
      </w:r>
      <w:r w:rsidRPr="00BE5031">
        <w:rPr>
          <w:spacing w:val="-4"/>
          <w:sz w:val="28"/>
          <w:szCs w:val="28"/>
          <w:lang w:val="vi-VN"/>
        </w:rPr>
        <w:t xml:space="preserve"> Phối hợp với Ban Thường trực Ủy ban Mặt trận Tổ quốc </w:t>
      </w:r>
      <w:r w:rsidRPr="00BE5031">
        <w:rPr>
          <w:spacing w:val="-4"/>
          <w:sz w:val="28"/>
          <w:szCs w:val="28"/>
        </w:rPr>
        <w:t xml:space="preserve">tỉnh Trà Vinh </w:t>
      </w:r>
      <w:r w:rsidRPr="00BE5031">
        <w:rPr>
          <w:spacing w:val="-4"/>
          <w:sz w:val="28"/>
          <w:szCs w:val="28"/>
          <w:lang w:val="vi-VN"/>
        </w:rPr>
        <w:t>thống nhất nội dung, kế hoạch hàng năm; hướng dẫn ngành tài nguyên và môi trường các cấp phối hợp với Ủy ban Mặt trận Tổ quốc Việt Nam cùng cấp xây dựng kế hoạch, hỗ trợ kinh phí, cơ sở vật chất và những điều kiện cần thiết khác cho các hoạt động tuyên truyền, vận động, xây dựng mô hình điểm, giám sát việc quản lý, sử dụng hợp lý tài nguyên thiên nhiên, bảo vệ môi trường và ứng phó với biến đổi khí hậu.</w:t>
      </w:r>
    </w:p>
    <w:p w:rsidR="00DA3766" w:rsidRPr="00BE5031" w:rsidRDefault="00DA3766" w:rsidP="00DA3766">
      <w:pPr>
        <w:adjustRightInd w:val="0"/>
        <w:spacing w:before="120" w:after="120"/>
        <w:ind w:firstLine="720"/>
        <w:jc w:val="both"/>
        <w:rPr>
          <w:sz w:val="28"/>
          <w:szCs w:val="28"/>
          <w:lang w:val="vi-VN"/>
        </w:rPr>
      </w:pPr>
      <w:r w:rsidRPr="00BE5031">
        <w:rPr>
          <w:sz w:val="28"/>
          <w:szCs w:val="28"/>
          <w:lang w:val="vi-VN"/>
        </w:rPr>
        <w:lastRenderedPageBreak/>
        <w:t xml:space="preserve">Phối hợp triển khai Chương trình phối hợp giữa Ban Thường trực Ủy ban Mặt trận Tổ quốc </w:t>
      </w:r>
      <w:r w:rsidRPr="00BE5031">
        <w:rPr>
          <w:sz w:val="28"/>
          <w:szCs w:val="28"/>
        </w:rPr>
        <w:t xml:space="preserve">Việt Nam </w:t>
      </w:r>
      <w:r w:rsidRPr="00BE5031">
        <w:rPr>
          <w:spacing w:val="-4"/>
          <w:sz w:val="28"/>
          <w:szCs w:val="28"/>
        </w:rPr>
        <w:t>tỉnh Trà Vinh</w:t>
      </w:r>
      <w:r w:rsidRPr="00BE5031">
        <w:rPr>
          <w:sz w:val="28"/>
          <w:szCs w:val="28"/>
          <w:lang w:val="vi-VN"/>
        </w:rPr>
        <w:t xml:space="preserve">, </w:t>
      </w:r>
      <w:r w:rsidRPr="00BE5031">
        <w:rPr>
          <w:sz w:val="28"/>
          <w:szCs w:val="28"/>
        </w:rPr>
        <w:t>Sở</w:t>
      </w:r>
      <w:r w:rsidRPr="00BE5031">
        <w:rPr>
          <w:sz w:val="28"/>
          <w:szCs w:val="28"/>
          <w:lang w:val="vi-VN"/>
        </w:rPr>
        <w:t xml:space="preserve"> Tài nguyên và Môi trường với các tôn giáo về bảo vệ môi trường, ứng phó với biến đổi khí hậu.</w:t>
      </w:r>
    </w:p>
    <w:p w:rsidR="00DA3766" w:rsidRPr="00BE5031" w:rsidRDefault="00DA3766" w:rsidP="00DA3766">
      <w:pPr>
        <w:adjustRightInd w:val="0"/>
        <w:spacing w:before="120" w:after="120"/>
        <w:ind w:firstLine="720"/>
        <w:jc w:val="both"/>
        <w:rPr>
          <w:sz w:val="28"/>
          <w:szCs w:val="28"/>
          <w:lang w:val="vi-VN"/>
        </w:rPr>
      </w:pPr>
      <w:r w:rsidRPr="00BE5031">
        <w:rPr>
          <w:sz w:val="28"/>
          <w:szCs w:val="28"/>
        </w:rPr>
        <w:t>2.</w:t>
      </w:r>
      <w:r w:rsidRPr="00BE5031">
        <w:rPr>
          <w:sz w:val="28"/>
          <w:szCs w:val="28"/>
          <w:lang w:val="vi-VN"/>
        </w:rPr>
        <w:t xml:space="preserve"> Tham mưu </w:t>
      </w:r>
      <w:r w:rsidRPr="00BE5031">
        <w:rPr>
          <w:sz w:val="28"/>
          <w:szCs w:val="28"/>
        </w:rPr>
        <w:t xml:space="preserve">UBND tỉnh Trà Vinh </w:t>
      </w:r>
      <w:r w:rsidRPr="00BE5031">
        <w:rPr>
          <w:sz w:val="28"/>
          <w:szCs w:val="28"/>
          <w:lang w:val="vi-VN"/>
        </w:rPr>
        <w:t>cấp kinh phí thực hiện: Chương trình phối hợp, xây dựng các mô hình nhân dân tự quản về bảo vệ môi trường và ứng phó với biến đổi khí hậu, tuyên dương, khen thưởng, phục vụ công tác truyền thông.</w:t>
      </w:r>
    </w:p>
    <w:p w:rsidR="00DA3766" w:rsidRPr="00BE5031" w:rsidRDefault="00DA3766" w:rsidP="00DA3766">
      <w:pPr>
        <w:adjustRightInd w:val="0"/>
        <w:spacing w:before="120" w:after="120"/>
        <w:ind w:firstLine="720"/>
        <w:jc w:val="both"/>
        <w:rPr>
          <w:sz w:val="28"/>
          <w:szCs w:val="28"/>
          <w:lang w:val="vi-VN"/>
        </w:rPr>
      </w:pPr>
      <w:r w:rsidRPr="00BE5031">
        <w:rPr>
          <w:sz w:val="28"/>
          <w:szCs w:val="28"/>
          <w:lang w:val="vi-VN"/>
        </w:rPr>
        <w:t xml:space="preserve">Chỉ đạo các đơn vị chức năng của </w:t>
      </w:r>
      <w:r w:rsidRPr="00BE5031">
        <w:rPr>
          <w:sz w:val="28"/>
          <w:szCs w:val="28"/>
        </w:rPr>
        <w:t>Sở</w:t>
      </w:r>
      <w:r w:rsidRPr="00BE5031">
        <w:rPr>
          <w:sz w:val="28"/>
          <w:szCs w:val="28"/>
          <w:lang w:val="vi-VN"/>
        </w:rPr>
        <w:t xml:space="preserve"> Tài nguyên và Môi trường, các </w:t>
      </w:r>
      <w:r w:rsidRPr="00BE5031">
        <w:rPr>
          <w:sz w:val="28"/>
          <w:szCs w:val="28"/>
        </w:rPr>
        <w:t>Phòng</w:t>
      </w:r>
      <w:r w:rsidRPr="00BE5031">
        <w:rPr>
          <w:sz w:val="28"/>
          <w:szCs w:val="28"/>
          <w:lang w:val="vi-VN"/>
        </w:rPr>
        <w:t xml:space="preserve"> Tài nguyên và Môi trường thực hiện Chương trình phối hợp và xây dựng, triển khai thực hiện kế hoạch phối hợp giữa cơ quan quản lý nhà nước về tài nguyên và môi trường với Ủy ban Mặt trận Tổ quốc Việt Nam cùng cấp.</w:t>
      </w:r>
    </w:p>
    <w:p w:rsidR="00DA3766" w:rsidRPr="00BE5031" w:rsidRDefault="00DA3766" w:rsidP="00DA3766">
      <w:pPr>
        <w:adjustRightInd w:val="0"/>
        <w:spacing w:before="120" w:after="120"/>
        <w:ind w:firstLine="720"/>
        <w:jc w:val="both"/>
        <w:rPr>
          <w:sz w:val="28"/>
          <w:szCs w:val="28"/>
          <w:lang w:val="vi-VN"/>
        </w:rPr>
      </w:pPr>
      <w:r w:rsidRPr="00BE5031">
        <w:rPr>
          <w:sz w:val="28"/>
          <w:szCs w:val="28"/>
        </w:rPr>
        <w:t>3.</w:t>
      </w:r>
      <w:r w:rsidRPr="00BE5031">
        <w:rPr>
          <w:sz w:val="28"/>
          <w:szCs w:val="28"/>
          <w:lang w:val="vi-VN"/>
        </w:rPr>
        <w:t xml:space="preserve"> Cung cấp tài liệu, ấn phẩm, hỗ trợ kỹ thuật, </w:t>
      </w:r>
      <w:r w:rsidRPr="00BE5031">
        <w:rPr>
          <w:sz w:val="28"/>
          <w:szCs w:val="28"/>
        </w:rPr>
        <w:t>cán bộ chuyên môn</w:t>
      </w:r>
      <w:r w:rsidRPr="00BE5031">
        <w:rPr>
          <w:sz w:val="28"/>
          <w:szCs w:val="28"/>
          <w:lang w:val="vi-VN"/>
        </w:rPr>
        <w:t xml:space="preserve"> để Mặt trận, </w:t>
      </w:r>
      <w:r w:rsidRPr="00BE5031">
        <w:rPr>
          <w:spacing w:val="-2"/>
          <w:sz w:val="28"/>
          <w:szCs w:val="28"/>
          <w:lang w:val="vi-VN"/>
        </w:rPr>
        <w:t xml:space="preserve">các tổ chức thành viên của Mặt trận và các tổ chức tôn giáo </w:t>
      </w:r>
      <w:r w:rsidRPr="00BE5031">
        <w:rPr>
          <w:sz w:val="28"/>
          <w:szCs w:val="28"/>
          <w:lang w:val="vi-VN"/>
        </w:rPr>
        <w:t xml:space="preserve">duy trì thường xuyên hoạt động truyền thông tại cộng đồng dân cư. </w:t>
      </w:r>
    </w:p>
    <w:p w:rsidR="00DA3766" w:rsidRPr="00BE5031" w:rsidRDefault="00DA3766" w:rsidP="00DA3766">
      <w:pPr>
        <w:adjustRightInd w:val="0"/>
        <w:spacing w:before="120" w:after="120"/>
        <w:ind w:firstLine="720"/>
        <w:jc w:val="both"/>
        <w:rPr>
          <w:sz w:val="28"/>
          <w:szCs w:val="28"/>
          <w:lang w:val="vi-VN"/>
        </w:rPr>
      </w:pPr>
      <w:r w:rsidRPr="00BE5031">
        <w:rPr>
          <w:sz w:val="28"/>
          <w:szCs w:val="28"/>
        </w:rPr>
        <w:t>4.</w:t>
      </w:r>
      <w:r w:rsidRPr="00BE5031">
        <w:rPr>
          <w:sz w:val="28"/>
          <w:szCs w:val="28"/>
          <w:lang w:val="vi-VN"/>
        </w:rPr>
        <w:t xml:space="preserve"> Chủ trì phối hợp, tiếp nhận ý kiến của Ban Thường trực Uỷ ban Mặt trận Tổ quốc </w:t>
      </w:r>
      <w:r w:rsidRPr="00BE5031">
        <w:rPr>
          <w:sz w:val="28"/>
          <w:szCs w:val="28"/>
        </w:rPr>
        <w:t xml:space="preserve">Việt Nam </w:t>
      </w:r>
      <w:r w:rsidRPr="00BE5031">
        <w:rPr>
          <w:spacing w:val="-4"/>
          <w:sz w:val="28"/>
          <w:szCs w:val="28"/>
        </w:rPr>
        <w:t>tỉnh Trà Vinh</w:t>
      </w:r>
      <w:r w:rsidRPr="00BE5031">
        <w:rPr>
          <w:sz w:val="28"/>
          <w:szCs w:val="28"/>
          <w:lang w:val="vi-VN"/>
        </w:rPr>
        <w:t xml:space="preserve"> phản biện xã hội, đóng góp vào các chủ trương, chính sách, pháp luật của nhà nước về lĩnh vực tài nguyên và môi trường.</w:t>
      </w:r>
    </w:p>
    <w:p w:rsidR="00DA3766" w:rsidRPr="00BE5031" w:rsidRDefault="00DA3766" w:rsidP="00DA3766">
      <w:pPr>
        <w:adjustRightInd w:val="0"/>
        <w:spacing w:before="120" w:after="120"/>
        <w:ind w:firstLine="720"/>
        <w:jc w:val="both"/>
        <w:rPr>
          <w:sz w:val="28"/>
          <w:szCs w:val="28"/>
          <w:lang w:val="vi-VN"/>
        </w:rPr>
      </w:pPr>
      <w:r w:rsidRPr="00BE5031">
        <w:rPr>
          <w:spacing w:val="2"/>
          <w:sz w:val="28"/>
          <w:szCs w:val="28"/>
        </w:rPr>
        <w:t>5.</w:t>
      </w:r>
      <w:r w:rsidRPr="00BE5031">
        <w:rPr>
          <w:spacing w:val="2"/>
          <w:sz w:val="28"/>
          <w:szCs w:val="28"/>
          <w:lang w:val="vi-VN"/>
        </w:rPr>
        <w:t xml:space="preserve"> Chỉ đạo cơ quan quản lý nhà nước về tài nguyên và môi trường các cấp phối hợp với Ban Thường trực Ủy ban Mặt trận Tổ quốc Việt Nam </w:t>
      </w:r>
      <w:r w:rsidRPr="00BE5031">
        <w:rPr>
          <w:sz w:val="28"/>
          <w:szCs w:val="28"/>
          <w:lang w:val="vi-VN"/>
        </w:rPr>
        <w:t xml:space="preserve">và các tổ chức thành viên cùng cấp đẩy mạnh công tác giám sát, kiến nghị xử lý kịp thời các hành vi gây ô nhiễm, suy thoái môi trường, xâm hại tài nguyên thiên nhiên và giải quyết các mâu thuẫn, xung đột lợi ích về bảo vệ môi trường và tài nguyên thiên nhiên có quan hệ đến cộng đồng dân cư. </w:t>
      </w:r>
    </w:p>
    <w:p w:rsidR="00DA3766" w:rsidRPr="00BE5031" w:rsidRDefault="00DA3766" w:rsidP="00DA3766">
      <w:pPr>
        <w:adjustRightInd w:val="0"/>
        <w:spacing w:before="120" w:after="120"/>
        <w:ind w:firstLine="720"/>
        <w:jc w:val="both"/>
        <w:rPr>
          <w:sz w:val="28"/>
          <w:szCs w:val="28"/>
          <w:lang w:val="nl-NL"/>
        </w:rPr>
      </w:pPr>
      <w:r w:rsidRPr="00BE5031">
        <w:rPr>
          <w:sz w:val="28"/>
          <w:szCs w:val="28"/>
          <w:lang w:val="vi-VN"/>
        </w:rPr>
        <w:t xml:space="preserve">Phối hợp với Ban Thường trực Ủy ban Mặt trận Tổ quốc </w:t>
      </w:r>
      <w:r w:rsidRPr="00BE5031">
        <w:rPr>
          <w:sz w:val="28"/>
          <w:szCs w:val="28"/>
        </w:rPr>
        <w:t xml:space="preserve">Việt Nam </w:t>
      </w:r>
      <w:r w:rsidRPr="00BE5031">
        <w:rPr>
          <w:spacing w:val="-4"/>
          <w:sz w:val="28"/>
          <w:szCs w:val="28"/>
        </w:rPr>
        <w:t>tỉnh Trà Vinh</w:t>
      </w:r>
      <w:r w:rsidRPr="00BE5031">
        <w:rPr>
          <w:sz w:val="28"/>
          <w:szCs w:val="28"/>
          <w:lang w:val="vi-VN"/>
        </w:rPr>
        <w:t xml:space="preserve">, các </w:t>
      </w:r>
      <w:r w:rsidRPr="00BE5031">
        <w:rPr>
          <w:sz w:val="28"/>
          <w:szCs w:val="28"/>
        </w:rPr>
        <w:t>sở</w:t>
      </w:r>
      <w:r w:rsidRPr="00BE5031">
        <w:rPr>
          <w:sz w:val="28"/>
          <w:szCs w:val="28"/>
          <w:lang w:val="vi-VN"/>
        </w:rPr>
        <w:t xml:space="preserve">, ngành liên quan giám sát và kiến nghị biện pháp xử lý đối với các sai phạm trong triển khai thực hiện quy hoạch sử dụng đất; đánh giá môi trường chiến lược; đánh giá tác động và yêu cầu bảo vệ môi trường của nhà máy </w:t>
      </w:r>
      <w:r w:rsidRPr="00BE5031">
        <w:rPr>
          <w:sz w:val="28"/>
          <w:szCs w:val="28"/>
        </w:rPr>
        <w:t xml:space="preserve">nhiệt điện than </w:t>
      </w:r>
      <w:r w:rsidRPr="00BE5031">
        <w:rPr>
          <w:sz w:val="28"/>
          <w:szCs w:val="28"/>
          <w:lang w:val="nl-NL"/>
        </w:rPr>
        <w:t>trên địa bàn tỉnh.</w:t>
      </w:r>
    </w:p>
    <w:p w:rsidR="00DA3766" w:rsidRPr="00BE5031" w:rsidRDefault="00DA3766" w:rsidP="00DA3766">
      <w:pPr>
        <w:adjustRightInd w:val="0"/>
        <w:spacing w:before="120" w:after="120"/>
        <w:ind w:firstLine="720"/>
        <w:jc w:val="both"/>
        <w:rPr>
          <w:sz w:val="28"/>
          <w:szCs w:val="28"/>
          <w:lang w:val="vi-VN"/>
        </w:rPr>
      </w:pPr>
      <w:r w:rsidRPr="00BE5031">
        <w:rPr>
          <w:sz w:val="28"/>
          <w:szCs w:val="28"/>
          <w:lang w:val="vi-VN"/>
        </w:rPr>
        <w:t xml:space="preserve">Phối hợp với Ban Thường trực Ủy ban Mặt trận Tổ quốc </w:t>
      </w:r>
      <w:r w:rsidRPr="00BE5031">
        <w:rPr>
          <w:sz w:val="28"/>
          <w:szCs w:val="28"/>
        </w:rPr>
        <w:t xml:space="preserve">Việt Nam </w:t>
      </w:r>
      <w:r w:rsidRPr="00BE5031">
        <w:rPr>
          <w:spacing w:val="-4"/>
          <w:sz w:val="28"/>
          <w:szCs w:val="28"/>
        </w:rPr>
        <w:t>tỉnh Trà Vinh</w:t>
      </w:r>
      <w:r w:rsidRPr="00BE5031">
        <w:rPr>
          <w:sz w:val="28"/>
          <w:szCs w:val="28"/>
          <w:lang w:val="vi-VN"/>
        </w:rPr>
        <w:t xml:space="preserve"> giám sát và có biện pháp xử lý, kiến nghị xử lý nghiêm đối với các hành vi khai thác </w:t>
      </w:r>
      <w:r w:rsidRPr="00BE5031">
        <w:rPr>
          <w:sz w:val="28"/>
          <w:szCs w:val="28"/>
        </w:rPr>
        <w:t xml:space="preserve">tài nguyên, khoáng sản </w:t>
      </w:r>
      <w:r w:rsidRPr="00BE5031">
        <w:rPr>
          <w:i/>
          <w:sz w:val="28"/>
          <w:szCs w:val="28"/>
        </w:rPr>
        <w:t>(</w:t>
      </w:r>
      <w:r w:rsidRPr="00BE5031">
        <w:rPr>
          <w:i/>
          <w:sz w:val="28"/>
          <w:szCs w:val="28"/>
          <w:lang w:val="vi-VN"/>
        </w:rPr>
        <w:t>cát sông</w:t>
      </w:r>
      <w:r w:rsidRPr="00BE5031">
        <w:rPr>
          <w:i/>
          <w:sz w:val="28"/>
          <w:szCs w:val="28"/>
        </w:rPr>
        <w:t xml:space="preserve">, cát giồng, đất mặt…) </w:t>
      </w:r>
      <w:r w:rsidRPr="00BE5031">
        <w:rPr>
          <w:sz w:val="28"/>
          <w:szCs w:val="28"/>
          <w:lang w:val="vi-VN"/>
        </w:rPr>
        <w:t>trái quy định pháp luật.</w:t>
      </w:r>
    </w:p>
    <w:p w:rsidR="00DA3766" w:rsidRPr="00BE5031" w:rsidRDefault="00DA3766" w:rsidP="00DA3766">
      <w:pPr>
        <w:spacing w:before="120" w:after="120"/>
        <w:ind w:firstLine="720"/>
        <w:jc w:val="both"/>
        <w:rPr>
          <w:b/>
          <w:sz w:val="28"/>
          <w:szCs w:val="28"/>
        </w:rPr>
      </w:pPr>
      <w:r w:rsidRPr="00BE5031">
        <w:rPr>
          <w:b/>
          <w:sz w:val="28"/>
          <w:szCs w:val="28"/>
        </w:rPr>
        <w:t>IV- TỔ CHỨC THỰC HIỆN</w:t>
      </w:r>
    </w:p>
    <w:p w:rsidR="00DA3766" w:rsidRPr="00BE5031" w:rsidRDefault="00DA3766" w:rsidP="00DA3766">
      <w:pPr>
        <w:adjustRightInd w:val="0"/>
        <w:spacing w:before="120" w:after="120"/>
        <w:ind w:firstLine="720"/>
        <w:jc w:val="both"/>
        <w:rPr>
          <w:b/>
          <w:spacing w:val="2"/>
          <w:sz w:val="28"/>
          <w:szCs w:val="28"/>
          <w:lang w:val="vi-VN"/>
        </w:rPr>
      </w:pPr>
      <w:r w:rsidRPr="00BE5031">
        <w:rPr>
          <w:b/>
          <w:spacing w:val="2"/>
          <w:sz w:val="28"/>
          <w:szCs w:val="28"/>
          <w:lang w:val="vi-VN"/>
        </w:rPr>
        <w:t>1. Chế độ làm việc</w:t>
      </w:r>
    </w:p>
    <w:p w:rsidR="00DA3766" w:rsidRPr="00BE5031" w:rsidRDefault="00DA3766" w:rsidP="00DA3766">
      <w:pPr>
        <w:adjustRightInd w:val="0"/>
        <w:spacing w:before="120" w:after="120"/>
        <w:ind w:firstLine="720"/>
        <w:jc w:val="both"/>
        <w:rPr>
          <w:spacing w:val="2"/>
          <w:sz w:val="28"/>
          <w:szCs w:val="28"/>
          <w:lang w:val="vi-VN"/>
        </w:rPr>
      </w:pPr>
      <w:r w:rsidRPr="00BE5031">
        <w:rPr>
          <w:spacing w:val="2"/>
          <w:sz w:val="28"/>
          <w:szCs w:val="28"/>
        </w:rPr>
        <w:t>-</w:t>
      </w:r>
      <w:r w:rsidRPr="00BE5031">
        <w:rPr>
          <w:spacing w:val="2"/>
          <w:sz w:val="28"/>
          <w:szCs w:val="28"/>
          <w:lang w:val="vi-VN"/>
        </w:rPr>
        <w:t xml:space="preserve"> Duy trì thường xuyên trao đổi thông tin và định kỳ làm việc liên tịch giữa lãnh đạo hai bên để giải quyết kịp thời những tồn tại, vướng mắc phát sinh trong quá trình thực hiện Chương trình phối hợp.</w:t>
      </w:r>
    </w:p>
    <w:p w:rsidR="00DA3766" w:rsidRPr="00BE5031" w:rsidRDefault="00DA3766" w:rsidP="00DA3766">
      <w:pPr>
        <w:adjustRightInd w:val="0"/>
        <w:spacing w:before="120" w:after="120"/>
        <w:ind w:firstLine="720"/>
        <w:jc w:val="both"/>
        <w:rPr>
          <w:spacing w:val="-3"/>
          <w:sz w:val="28"/>
          <w:szCs w:val="28"/>
          <w:lang w:val="vi-VN"/>
        </w:rPr>
      </w:pPr>
      <w:r w:rsidRPr="00BE5031">
        <w:rPr>
          <w:spacing w:val="-3"/>
          <w:sz w:val="28"/>
          <w:szCs w:val="28"/>
        </w:rPr>
        <w:t>-</w:t>
      </w:r>
      <w:r w:rsidRPr="00BE5031">
        <w:rPr>
          <w:spacing w:val="-3"/>
          <w:sz w:val="28"/>
          <w:szCs w:val="28"/>
          <w:lang w:val="vi-VN"/>
        </w:rPr>
        <w:t xml:space="preserve"> Hằng năm, </w:t>
      </w:r>
      <w:r w:rsidRPr="00BE5031">
        <w:rPr>
          <w:spacing w:val="-3"/>
          <w:sz w:val="28"/>
          <w:szCs w:val="28"/>
        </w:rPr>
        <w:t>Sở</w:t>
      </w:r>
      <w:r w:rsidRPr="00BE5031">
        <w:rPr>
          <w:spacing w:val="-3"/>
          <w:sz w:val="28"/>
          <w:szCs w:val="28"/>
          <w:lang w:val="vi-VN"/>
        </w:rPr>
        <w:t xml:space="preserve"> Tài nguyên và Môi trường cùng Ban Thường trực Uỷ ban </w:t>
      </w:r>
      <w:r w:rsidRPr="00BE5031">
        <w:rPr>
          <w:sz w:val="28"/>
          <w:szCs w:val="28"/>
          <w:lang w:val="vi-VN"/>
        </w:rPr>
        <w:t xml:space="preserve">Mặt trận Tổ quốc </w:t>
      </w:r>
      <w:r w:rsidRPr="00BE5031">
        <w:rPr>
          <w:sz w:val="28"/>
          <w:szCs w:val="28"/>
        </w:rPr>
        <w:t xml:space="preserve">Việt Nam </w:t>
      </w:r>
      <w:r w:rsidRPr="00BE5031">
        <w:rPr>
          <w:spacing w:val="-4"/>
          <w:sz w:val="28"/>
          <w:szCs w:val="28"/>
        </w:rPr>
        <w:t>tỉnh Trà Vinh</w:t>
      </w:r>
      <w:r w:rsidRPr="00BE5031">
        <w:rPr>
          <w:spacing w:val="-3"/>
          <w:sz w:val="28"/>
          <w:szCs w:val="28"/>
          <w:lang w:val="vi-VN"/>
        </w:rPr>
        <w:t xml:space="preserve"> báo cáo đánh giá kết quả thực hiện Chương trình phối hợp và xây dựng kế hoạch thực hiện trong những năm tiếp theo.</w:t>
      </w:r>
    </w:p>
    <w:p w:rsidR="00DA3766" w:rsidRPr="00BE5031" w:rsidRDefault="00DA3766" w:rsidP="00DA3766">
      <w:pPr>
        <w:adjustRightInd w:val="0"/>
        <w:spacing w:before="120" w:after="120"/>
        <w:ind w:firstLine="720"/>
        <w:jc w:val="both"/>
        <w:rPr>
          <w:b/>
          <w:spacing w:val="2"/>
          <w:sz w:val="28"/>
          <w:szCs w:val="28"/>
          <w:lang w:val="vi-VN"/>
        </w:rPr>
      </w:pPr>
      <w:r w:rsidRPr="00BE5031">
        <w:rPr>
          <w:b/>
          <w:spacing w:val="2"/>
          <w:sz w:val="28"/>
          <w:szCs w:val="28"/>
          <w:lang w:val="vi-VN"/>
        </w:rPr>
        <w:t>2. Đầu mối quan hệ phối hợp</w:t>
      </w:r>
    </w:p>
    <w:p w:rsidR="00DA3766" w:rsidRPr="00BE5031" w:rsidRDefault="00DA3766" w:rsidP="00DA3766">
      <w:pPr>
        <w:spacing w:before="120" w:after="120"/>
        <w:ind w:firstLine="720"/>
        <w:jc w:val="both"/>
        <w:rPr>
          <w:spacing w:val="-2"/>
          <w:sz w:val="28"/>
          <w:szCs w:val="28"/>
          <w:lang w:val="vi-VN"/>
        </w:rPr>
      </w:pPr>
      <w:r w:rsidRPr="00BE5031">
        <w:rPr>
          <w:sz w:val="28"/>
          <w:szCs w:val="28"/>
        </w:rPr>
        <w:lastRenderedPageBreak/>
        <w:t xml:space="preserve">- Chi cục Bảo vệ môi trường thuộc Sở Tài nguyên và Môi trường và Ban Phong trào thuộc </w:t>
      </w:r>
      <w:r w:rsidRPr="00BE5031">
        <w:rPr>
          <w:spacing w:val="-3"/>
          <w:sz w:val="28"/>
          <w:szCs w:val="28"/>
          <w:lang w:val="vi-VN"/>
        </w:rPr>
        <w:t xml:space="preserve">Ban Thường trực Uỷ ban </w:t>
      </w:r>
      <w:r w:rsidRPr="00BE5031">
        <w:rPr>
          <w:sz w:val="28"/>
          <w:szCs w:val="28"/>
          <w:lang w:val="vi-VN"/>
        </w:rPr>
        <w:t xml:space="preserve">Mặt trận Tổ quốc </w:t>
      </w:r>
      <w:r w:rsidRPr="00BE5031">
        <w:rPr>
          <w:sz w:val="28"/>
          <w:szCs w:val="28"/>
        </w:rPr>
        <w:t xml:space="preserve">Việt Nam </w:t>
      </w:r>
      <w:r w:rsidRPr="00BE5031">
        <w:rPr>
          <w:spacing w:val="-4"/>
          <w:sz w:val="28"/>
          <w:szCs w:val="28"/>
        </w:rPr>
        <w:t>tỉnh Trà Vinh</w:t>
      </w:r>
      <w:r w:rsidRPr="00BE5031">
        <w:rPr>
          <w:spacing w:val="-2"/>
          <w:sz w:val="28"/>
          <w:szCs w:val="28"/>
          <w:lang w:val="vi-VN"/>
        </w:rPr>
        <w:t xml:space="preserve"> là đầu mối quan hệ phối hợp, giúp lãnh đạo hai bên tổ chức thực hiện Chương trình này.</w:t>
      </w:r>
    </w:p>
    <w:p w:rsidR="00DA3766" w:rsidRPr="00BE5031" w:rsidRDefault="00DA3766" w:rsidP="00DA3766">
      <w:pPr>
        <w:pStyle w:val="NormalWeb"/>
        <w:shd w:val="clear" w:color="auto" w:fill="FFFFFF"/>
        <w:spacing w:before="120" w:beforeAutospacing="0" w:after="120" w:afterAutospacing="0"/>
        <w:ind w:firstLine="720"/>
        <w:jc w:val="both"/>
        <w:rPr>
          <w:sz w:val="28"/>
          <w:szCs w:val="28"/>
          <w:lang w:val="vi-VN"/>
        </w:rPr>
      </w:pPr>
      <w:r w:rsidRPr="00BE5031">
        <w:rPr>
          <w:sz w:val="28"/>
          <w:szCs w:val="28"/>
        </w:rPr>
        <w:t>-</w:t>
      </w:r>
      <w:r w:rsidRPr="00BE5031">
        <w:rPr>
          <w:sz w:val="28"/>
          <w:szCs w:val="28"/>
          <w:lang w:val="vi-VN"/>
        </w:rPr>
        <w:t xml:space="preserve"> Các </w:t>
      </w:r>
      <w:r w:rsidRPr="00BE5031">
        <w:rPr>
          <w:sz w:val="28"/>
          <w:szCs w:val="28"/>
        </w:rPr>
        <w:t xml:space="preserve">phòng, đơn vị </w:t>
      </w:r>
      <w:r w:rsidRPr="00BE5031">
        <w:rPr>
          <w:sz w:val="28"/>
          <w:szCs w:val="28"/>
          <w:lang w:val="vi-VN"/>
        </w:rPr>
        <w:t xml:space="preserve">quản lý chuyên </w:t>
      </w:r>
      <w:r w:rsidRPr="00BE5031">
        <w:rPr>
          <w:sz w:val="28"/>
          <w:szCs w:val="28"/>
        </w:rPr>
        <w:t>môn</w:t>
      </w:r>
      <w:r w:rsidRPr="00BE5031">
        <w:rPr>
          <w:sz w:val="28"/>
          <w:szCs w:val="28"/>
          <w:lang w:val="vi-VN"/>
        </w:rPr>
        <w:t xml:space="preserve"> thuộc </w:t>
      </w:r>
      <w:r w:rsidRPr="00BE5031">
        <w:rPr>
          <w:sz w:val="28"/>
          <w:szCs w:val="28"/>
        </w:rPr>
        <w:t>Sở</w:t>
      </w:r>
      <w:r w:rsidRPr="00BE5031">
        <w:rPr>
          <w:sz w:val="28"/>
          <w:szCs w:val="28"/>
          <w:lang w:val="vi-VN"/>
        </w:rPr>
        <w:t xml:space="preserve"> Tài nguyên và Môi trường phối hợp với </w:t>
      </w:r>
      <w:r w:rsidRPr="00BE5031">
        <w:rPr>
          <w:sz w:val="28"/>
          <w:szCs w:val="28"/>
        </w:rPr>
        <w:t xml:space="preserve">Ban Phong trào thuộc </w:t>
      </w:r>
      <w:r w:rsidRPr="00BE5031">
        <w:rPr>
          <w:spacing w:val="-3"/>
          <w:sz w:val="28"/>
          <w:szCs w:val="28"/>
          <w:lang w:val="vi-VN"/>
        </w:rPr>
        <w:t xml:space="preserve">Ban Thường trực Uỷ ban </w:t>
      </w:r>
      <w:r w:rsidRPr="00BE5031">
        <w:rPr>
          <w:sz w:val="28"/>
          <w:szCs w:val="28"/>
          <w:lang w:val="vi-VN"/>
        </w:rPr>
        <w:t xml:space="preserve">Mặt trận Tổ quốc </w:t>
      </w:r>
      <w:r w:rsidRPr="00BE5031">
        <w:rPr>
          <w:sz w:val="28"/>
          <w:szCs w:val="28"/>
        </w:rPr>
        <w:t xml:space="preserve">Việt Nam </w:t>
      </w:r>
      <w:r w:rsidRPr="00BE5031">
        <w:rPr>
          <w:spacing w:val="-4"/>
          <w:sz w:val="28"/>
          <w:szCs w:val="28"/>
        </w:rPr>
        <w:t>tỉnh Trà Vinh</w:t>
      </w:r>
      <w:r w:rsidRPr="00BE5031">
        <w:rPr>
          <w:spacing w:val="-3"/>
          <w:sz w:val="28"/>
          <w:szCs w:val="28"/>
          <w:lang w:val="vi-VN"/>
        </w:rPr>
        <w:t xml:space="preserve"> </w:t>
      </w:r>
      <w:r w:rsidRPr="00BE5031">
        <w:rPr>
          <w:sz w:val="28"/>
          <w:szCs w:val="28"/>
          <w:lang w:val="vi-VN"/>
        </w:rPr>
        <w:t>để tham mưu cho lãnh đạo hai bên triển khai công tác phối hợp.</w:t>
      </w:r>
    </w:p>
    <w:p w:rsidR="00DA3766" w:rsidRPr="00BE5031" w:rsidRDefault="00DA3766" w:rsidP="00DA3766">
      <w:pPr>
        <w:adjustRightInd w:val="0"/>
        <w:spacing w:before="120" w:after="120"/>
        <w:ind w:firstLine="720"/>
        <w:jc w:val="both"/>
        <w:rPr>
          <w:b/>
          <w:sz w:val="28"/>
          <w:szCs w:val="28"/>
          <w:lang w:val="vi-VN"/>
        </w:rPr>
      </w:pPr>
      <w:r w:rsidRPr="00BE5031">
        <w:rPr>
          <w:b/>
          <w:sz w:val="28"/>
          <w:szCs w:val="28"/>
          <w:lang w:val="vi-VN"/>
        </w:rPr>
        <w:t>3. Tổ chức thực hiện</w:t>
      </w:r>
    </w:p>
    <w:p w:rsidR="00DA3766" w:rsidRPr="00BE5031" w:rsidRDefault="00DA3766" w:rsidP="00DA3766">
      <w:pPr>
        <w:adjustRightInd w:val="0"/>
        <w:spacing w:before="120" w:after="120"/>
        <w:ind w:firstLine="720"/>
        <w:jc w:val="both"/>
        <w:rPr>
          <w:sz w:val="28"/>
          <w:szCs w:val="28"/>
          <w:lang w:val="vi-VN"/>
        </w:rPr>
      </w:pPr>
      <w:r w:rsidRPr="00BE5031">
        <w:rPr>
          <w:sz w:val="28"/>
          <w:szCs w:val="28"/>
          <w:lang w:val="vi-VN"/>
        </w:rPr>
        <w:t>Căn cứ vào Chương trình phối hợp này, Ủy ban Mặt trận Tổ quốc Việt Nam và cơ quan quản lý nhà nước về tài nguyên và môi trường cùng cấp nghiên cứu, cụ thể hoá nội dung phù hợp với điều kiện, hoàn cảnh của mỗi địa phương, cơ sở và chịu trách nhiệm thực hiện Chương trình.</w:t>
      </w:r>
    </w:p>
    <w:p w:rsidR="00DA3766" w:rsidRPr="00BE5031" w:rsidRDefault="00DA3766" w:rsidP="00DA3766">
      <w:pPr>
        <w:adjustRightInd w:val="0"/>
        <w:spacing w:before="120" w:after="120"/>
        <w:ind w:firstLine="720"/>
        <w:jc w:val="both"/>
        <w:rPr>
          <w:sz w:val="28"/>
          <w:szCs w:val="28"/>
          <w:lang w:val="vi-VN"/>
        </w:rPr>
      </w:pPr>
      <w:r w:rsidRPr="00BE5031">
        <w:rPr>
          <w:sz w:val="28"/>
          <w:szCs w:val="28"/>
          <w:lang w:val="vi-VN"/>
        </w:rPr>
        <w:t xml:space="preserve">Trong quá trình thực hiện nếu có khó khăn, vướng mắc, Ban Thường trực Uỷ ban Mặt trận Tổ quốc Việt Nam phối hợp với các cơ quan quản lý tài nguyên và môi trường cùng cấp kịp thời phản ánh về Ban Thường trực Uỷ ban Mặt trận Tổ quốc </w:t>
      </w:r>
      <w:r w:rsidRPr="00BE5031">
        <w:rPr>
          <w:sz w:val="28"/>
          <w:szCs w:val="28"/>
        </w:rPr>
        <w:t xml:space="preserve">Việt Nam </w:t>
      </w:r>
      <w:r w:rsidRPr="00BE5031">
        <w:rPr>
          <w:spacing w:val="-4"/>
          <w:sz w:val="28"/>
          <w:szCs w:val="28"/>
        </w:rPr>
        <w:t>tỉnh Trà Vinh</w:t>
      </w:r>
      <w:r w:rsidRPr="00BE5031">
        <w:rPr>
          <w:sz w:val="28"/>
          <w:szCs w:val="28"/>
          <w:lang w:val="vi-VN"/>
        </w:rPr>
        <w:t xml:space="preserve"> và </w:t>
      </w:r>
      <w:r w:rsidRPr="00BE5031">
        <w:rPr>
          <w:sz w:val="28"/>
          <w:szCs w:val="28"/>
        </w:rPr>
        <w:t xml:space="preserve">Sở </w:t>
      </w:r>
      <w:r w:rsidRPr="00BE5031">
        <w:rPr>
          <w:sz w:val="28"/>
          <w:szCs w:val="28"/>
          <w:lang w:val="vi-VN"/>
        </w:rPr>
        <w:t>Tài nguyên và Môi trường để xem xét, điều chỉnh./.</w:t>
      </w:r>
    </w:p>
    <w:p w:rsidR="00DA3766" w:rsidRDefault="00DA3766" w:rsidP="00DA3766">
      <w:pPr>
        <w:spacing w:after="120"/>
        <w:jc w:val="both"/>
        <w:rPr>
          <w:sz w:val="12"/>
          <w:szCs w:val="28"/>
        </w:rPr>
      </w:pPr>
    </w:p>
    <w:tbl>
      <w:tblPr>
        <w:tblW w:w="9997" w:type="dxa"/>
        <w:tblLook w:val="04A0"/>
      </w:tblPr>
      <w:tblGrid>
        <w:gridCol w:w="5070"/>
        <w:gridCol w:w="4927"/>
      </w:tblGrid>
      <w:tr w:rsidR="00DA3766" w:rsidTr="005C3F6B">
        <w:tc>
          <w:tcPr>
            <w:tcW w:w="5070" w:type="dxa"/>
          </w:tcPr>
          <w:p w:rsidR="00DA3766" w:rsidRDefault="00DA3766" w:rsidP="005C3F6B">
            <w:pPr>
              <w:jc w:val="center"/>
              <w:rPr>
                <w:b/>
                <w:sz w:val="28"/>
                <w:szCs w:val="28"/>
              </w:rPr>
            </w:pPr>
            <w:r>
              <w:rPr>
                <w:b/>
                <w:sz w:val="28"/>
                <w:szCs w:val="28"/>
              </w:rPr>
              <w:t>SỞ TÀI NGUYÊN VÀ MÔI TRƯỜNG</w:t>
            </w:r>
          </w:p>
          <w:p w:rsidR="00DA3766" w:rsidRDefault="00DA3766" w:rsidP="005C3F6B">
            <w:pPr>
              <w:jc w:val="center"/>
              <w:rPr>
                <w:b/>
                <w:sz w:val="28"/>
                <w:szCs w:val="28"/>
              </w:rPr>
            </w:pPr>
            <w:r>
              <w:rPr>
                <w:b/>
                <w:sz w:val="28"/>
                <w:szCs w:val="28"/>
              </w:rPr>
              <w:t xml:space="preserve">GIÁM ĐỐC  </w:t>
            </w:r>
          </w:p>
          <w:p w:rsidR="00DA3766" w:rsidRDefault="00DA3766" w:rsidP="005C3F6B">
            <w:pPr>
              <w:jc w:val="center"/>
              <w:rPr>
                <w:b/>
                <w:sz w:val="28"/>
                <w:szCs w:val="28"/>
              </w:rPr>
            </w:pPr>
          </w:p>
          <w:p w:rsidR="00DA3766" w:rsidRPr="00162276" w:rsidRDefault="00DA3766" w:rsidP="005C3F6B">
            <w:pPr>
              <w:jc w:val="center"/>
              <w:rPr>
                <w:sz w:val="28"/>
                <w:szCs w:val="28"/>
              </w:rPr>
            </w:pPr>
            <w:r w:rsidRPr="00162276">
              <w:rPr>
                <w:sz w:val="28"/>
                <w:szCs w:val="28"/>
              </w:rPr>
              <w:t xml:space="preserve">(Đã ký) </w:t>
            </w:r>
          </w:p>
          <w:p w:rsidR="00DA3766" w:rsidRDefault="00DA3766" w:rsidP="005C3F6B">
            <w:pPr>
              <w:jc w:val="center"/>
              <w:rPr>
                <w:b/>
                <w:sz w:val="28"/>
                <w:szCs w:val="28"/>
              </w:rPr>
            </w:pPr>
          </w:p>
          <w:p w:rsidR="00DA3766" w:rsidRDefault="00DA3766" w:rsidP="005C3F6B">
            <w:pPr>
              <w:jc w:val="center"/>
              <w:rPr>
                <w:b/>
                <w:sz w:val="28"/>
                <w:szCs w:val="28"/>
              </w:rPr>
            </w:pPr>
          </w:p>
          <w:p w:rsidR="00DA3766" w:rsidRDefault="00DA3766" w:rsidP="005C3F6B">
            <w:pPr>
              <w:jc w:val="center"/>
              <w:rPr>
                <w:b/>
                <w:sz w:val="28"/>
                <w:szCs w:val="28"/>
              </w:rPr>
            </w:pPr>
            <w:r>
              <w:rPr>
                <w:b/>
                <w:sz w:val="28"/>
                <w:szCs w:val="28"/>
              </w:rPr>
              <w:t xml:space="preserve">Lư Phước Hiệp                                                               </w:t>
            </w:r>
          </w:p>
        </w:tc>
        <w:tc>
          <w:tcPr>
            <w:tcW w:w="4927" w:type="dxa"/>
          </w:tcPr>
          <w:p w:rsidR="00DA3766" w:rsidRDefault="00DA3766" w:rsidP="005C3F6B">
            <w:pPr>
              <w:jc w:val="center"/>
              <w:rPr>
                <w:b/>
                <w:sz w:val="28"/>
                <w:szCs w:val="28"/>
              </w:rPr>
            </w:pPr>
            <w:r>
              <w:rPr>
                <w:b/>
                <w:sz w:val="28"/>
                <w:szCs w:val="28"/>
              </w:rPr>
              <w:t>TM. BAN THƯỜNG TRỰC</w:t>
            </w:r>
          </w:p>
          <w:p w:rsidR="00DA3766" w:rsidRDefault="00DA3766" w:rsidP="005C3F6B">
            <w:pPr>
              <w:jc w:val="center"/>
              <w:rPr>
                <w:b/>
                <w:sz w:val="28"/>
                <w:szCs w:val="28"/>
              </w:rPr>
            </w:pPr>
            <w:r>
              <w:rPr>
                <w:b/>
                <w:sz w:val="28"/>
                <w:szCs w:val="28"/>
              </w:rPr>
              <w:t>CHỦ TỊCH</w:t>
            </w:r>
          </w:p>
          <w:p w:rsidR="00DA3766" w:rsidRDefault="00DA3766" w:rsidP="005C3F6B">
            <w:pPr>
              <w:jc w:val="center"/>
              <w:rPr>
                <w:b/>
                <w:sz w:val="28"/>
                <w:szCs w:val="28"/>
              </w:rPr>
            </w:pPr>
          </w:p>
          <w:p w:rsidR="00DA3766" w:rsidRPr="00162276" w:rsidRDefault="00DA3766" w:rsidP="005C3F6B">
            <w:pPr>
              <w:jc w:val="center"/>
              <w:rPr>
                <w:sz w:val="28"/>
                <w:szCs w:val="28"/>
              </w:rPr>
            </w:pPr>
            <w:r w:rsidRPr="00162276">
              <w:rPr>
                <w:sz w:val="28"/>
                <w:szCs w:val="28"/>
              </w:rPr>
              <w:t xml:space="preserve">(Đã ký) </w:t>
            </w:r>
          </w:p>
          <w:p w:rsidR="00DA3766" w:rsidRDefault="00DA3766" w:rsidP="005C3F6B">
            <w:pPr>
              <w:jc w:val="center"/>
              <w:rPr>
                <w:b/>
                <w:sz w:val="28"/>
                <w:szCs w:val="28"/>
              </w:rPr>
            </w:pPr>
          </w:p>
          <w:p w:rsidR="00DA3766" w:rsidRDefault="00DA3766" w:rsidP="005C3F6B">
            <w:pPr>
              <w:jc w:val="center"/>
              <w:rPr>
                <w:b/>
                <w:sz w:val="28"/>
                <w:szCs w:val="28"/>
              </w:rPr>
            </w:pPr>
          </w:p>
          <w:p w:rsidR="00DA3766" w:rsidRDefault="00DA3766" w:rsidP="005C3F6B">
            <w:pPr>
              <w:jc w:val="center"/>
              <w:rPr>
                <w:b/>
                <w:sz w:val="28"/>
                <w:szCs w:val="28"/>
              </w:rPr>
            </w:pPr>
            <w:r>
              <w:rPr>
                <w:b/>
                <w:sz w:val="28"/>
                <w:szCs w:val="28"/>
              </w:rPr>
              <w:t>Lê Văn Hẳn</w:t>
            </w:r>
          </w:p>
          <w:p w:rsidR="00DA3766" w:rsidRDefault="00DA3766" w:rsidP="005C3F6B">
            <w:pPr>
              <w:jc w:val="center"/>
              <w:rPr>
                <w:b/>
                <w:sz w:val="28"/>
                <w:szCs w:val="28"/>
              </w:rPr>
            </w:pPr>
          </w:p>
          <w:p w:rsidR="00DA3766" w:rsidRDefault="00DA3766" w:rsidP="005C3F6B">
            <w:pPr>
              <w:jc w:val="center"/>
              <w:rPr>
                <w:b/>
                <w:sz w:val="28"/>
                <w:szCs w:val="28"/>
              </w:rPr>
            </w:pPr>
          </w:p>
          <w:p w:rsidR="00DA3766" w:rsidRDefault="00DA3766" w:rsidP="005C3F6B">
            <w:pPr>
              <w:jc w:val="center"/>
              <w:rPr>
                <w:b/>
                <w:sz w:val="28"/>
                <w:szCs w:val="28"/>
              </w:rPr>
            </w:pPr>
          </w:p>
          <w:p w:rsidR="00DA3766" w:rsidRDefault="00DA3766" w:rsidP="005C3F6B">
            <w:pPr>
              <w:jc w:val="center"/>
              <w:rPr>
                <w:b/>
                <w:sz w:val="28"/>
                <w:szCs w:val="28"/>
              </w:rPr>
            </w:pPr>
          </w:p>
        </w:tc>
      </w:tr>
    </w:tbl>
    <w:p w:rsidR="00DA3766" w:rsidRDefault="00DA3766" w:rsidP="00DA3766">
      <w:pPr>
        <w:jc w:val="both"/>
        <w:rPr>
          <w:b/>
          <w:sz w:val="28"/>
          <w:szCs w:val="28"/>
        </w:rPr>
      </w:pPr>
      <w:r>
        <w:rPr>
          <w:b/>
          <w:sz w:val="28"/>
          <w:szCs w:val="28"/>
        </w:rPr>
        <w:t xml:space="preserve">                                                        </w:t>
      </w:r>
    </w:p>
    <w:p w:rsidR="00DA3766" w:rsidRDefault="00DA3766" w:rsidP="00DA3766">
      <w:pPr>
        <w:tabs>
          <w:tab w:val="left" w:pos="840"/>
          <w:tab w:val="left" w:pos="1460"/>
        </w:tabs>
        <w:jc w:val="both"/>
      </w:pPr>
      <w:r>
        <w:rPr>
          <w:b/>
          <w:i/>
        </w:rPr>
        <w:t>Nơi nhận:</w:t>
      </w:r>
      <w:r>
        <w:rPr>
          <w:b/>
          <w:i/>
        </w:rPr>
        <w:tab/>
      </w:r>
    </w:p>
    <w:p w:rsidR="00DA3766" w:rsidRDefault="00DA3766" w:rsidP="00DA3766">
      <w:pPr>
        <w:tabs>
          <w:tab w:val="left" w:pos="840"/>
        </w:tabs>
        <w:jc w:val="both"/>
        <w:rPr>
          <w:sz w:val="22"/>
          <w:szCs w:val="22"/>
        </w:rPr>
      </w:pPr>
      <w:r>
        <w:rPr>
          <w:sz w:val="22"/>
          <w:szCs w:val="22"/>
        </w:rPr>
        <w:t>- UBTWMTTQVN;</w:t>
      </w:r>
    </w:p>
    <w:p w:rsidR="00DA3766" w:rsidRDefault="00DA3766" w:rsidP="00DA3766">
      <w:pPr>
        <w:tabs>
          <w:tab w:val="left" w:pos="840"/>
        </w:tabs>
        <w:jc w:val="both"/>
        <w:rPr>
          <w:sz w:val="22"/>
          <w:szCs w:val="22"/>
        </w:rPr>
      </w:pPr>
      <w:r>
        <w:rPr>
          <w:sz w:val="22"/>
          <w:szCs w:val="22"/>
        </w:rPr>
        <w:t>- Bộ TN&amp;MT;</w:t>
      </w:r>
    </w:p>
    <w:p w:rsidR="00DA3766" w:rsidRDefault="00DA3766" w:rsidP="00DA3766">
      <w:pPr>
        <w:tabs>
          <w:tab w:val="left" w:pos="840"/>
        </w:tabs>
        <w:jc w:val="both"/>
        <w:rPr>
          <w:sz w:val="22"/>
          <w:szCs w:val="22"/>
        </w:rPr>
      </w:pPr>
      <w:r>
        <w:rPr>
          <w:sz w:val="22"/>
          <w:szCs w:val="22"/>
        </w:rPr>
        <w:t>- TT.Tỉnh ủy, UBND tỉnh;</w:t>
      </w:r>
    </w:p>
    <w:p w:rsidR="00DA3766" w:rsidRDefault="00DA3766" w:rsidP="00DA3766">
      <w:pPr>
        <w:tabs>
          <w:tab w:val="left" w:pos="840"/>
        </w:tabs>
        <w:jc w:val="both"/>
        <w:rPr>
          <w:sz w:val="22"/>
          <w:szCs w:val="22"/>
        </w:rPr>
      </w:pPr>
      <w:r>
        <w:rPr>
          <w:sz w:val="22"/>
          <w:szCs w:val="22"/>
        </w:rPr>
        <w:t>- BTT.UBMTTQ tỉnh;</w:t>
      </w:r>
    </w:p>
    <w:p w:rsidR="00DA3766" w:rsidRDefault="00DA3766" w:rsidP="00DA3766">
      <w:pPr>
        <w:tabs>
          <w:tab w:val="left" w:pos="840"/>
        </w:tabs>
        <w:jc w:val="both"/>
        <w:rPr>
          <w:sz w:val="22"/>
          <w:szCs w:val="22"/>
        </w:rPr>
      </w:pPr>
      <w:r>
        <w:rPr>
          <w:sz w:val="22"/>
          <w:szCs w:val="22"/>
        </w:rPr>
        <w:t>- BLĐ Sở TN&amp;MT;</w:t>
      </w:r>
    </w:p>
    <w:p w:rsidR="00DA3766" w:rsidRDefault="00DA3766" w:rsidP="00DA3766">
      <w:pPr>
        <w:tabs>
          <w:tab w:val="left" w:pos="840"/>
        </w:tabs>
        <w:jc w:val="both"/>
        <w:rPr>
          <w:sz w:val="22"/>
          <w:szCs w:val="22"/>
        </w:rPr>
      </w:pPr>
      <w:r>
        <w:rPr>
          <w:sz w:val="22"/>
          <w:szCs w:val="22"/>
        </w:rPr>
        <w:t>- Các phòng, ban, đơn vị chuyên môn (02 bên);</w:t>
      </w:r>
    </w:p>
    <w:p w:rsidR="00DA3766" w:rsidRDefault="00DA3766" w:rsidP="00DA3766">
      <w:pPr>
        <w:jc w:val="both"/>
        <w:rPr>
          <w:sz w:val="22"/>
          <w:szCs w:val="22"/>
        </w:rPr>
      </w:pPr>
      <w:r>
        <w:rPr>
          <w:sz w:val="22"/>
          <w:szCs w:val="22"/>
        </w:rPr>
        <w:t>- BTT.MT các huyện, TX, TP;</w:t>
      </w:r>
    </w:p>
    <w:p w:rsidR="00DA3766" w:rsidRDefault="00DA3766" w:rsidP="00DA3766">
      <w:pPr>
        <w:jc w:val="both"/>
        <w:rPr>
          <w:sz w:val="22"/>
          <w:szCs w:val="22"/>
        </w:rPr>
      </w:pPr>
      <w:r>
        <w:rPr>
          <w:sz w:val="22"/>
          <w:szCs w:val="22"/>
        </w:rPr>
        <w:t>- Phòng TN&amp;MT các huyện, TX, TP;</w:t>
      </w:r>
    </w:p>
    <w:p w:rsidR="00DA3766" w:rsidRDefault="00DA3766" w:rsidP="00DA3766">
      <w:pPr>
        <w:jc w:val="both"/>
        <w:rPr>
          <w:sz w:val="22"/>
          <w:szCs w:val="22"/>
        </w:rPr>
      </w:pPr>
      <w:r>
        <w:rPr>
          <w:sz w:val="22"/>
          <w:szCs w:val="22"/>
        </w:rPr>
        <w:t>- Lưu: VT, PT.</w:t>
      </w:r>
    </w:p>
    <w:p w:rsidR="00DA3766" w:rsidRDefault="00DA3766" w:rsidP="00DA3766">
      <w:pPr>
        <w:jc w:val="both"/>
        <w:rPr>
          <w:b/>
          <w:sz w:val="26"/>
          <w:szCs w:val="26"/>
        </w:rPr>
      </w:pPr>
    </w:p>
    <w:p w:rsidR="00DA3766" w:rsidRDefault="00DA3766" w:rsidP="00DA3766">
      <w:pPr>
        <w:jc w:val="both"/>
        <w:rPr>
          <w:b/>
          <w:sz w:val="26"/>
          <w:szCs w:val="26"/>
        </w:rPr>
      </w:pPr>
    </w:p>
    <w:p w:rsidR="00DA3766" w:rsidRDefault="00DA3766" w:rsidP="00DA3766">
      <w:pPr>
        <w:jc w:val="both"/>
        <w:rPr>
          <w:b/>
          <w:sz w:val="26"/>
          <w:szCs w:val="26"/>
        </w:rPr>
      </w:pPr>
    </w:p>
    <w:p w:rsidR="00DA3766" w:rsidRDefault="00DA3766" w:rsidP="00DA3766"/>
    <w:p w:rsidR="00283BA2" w:rsidRDefault="00283BA2"/>
    <w:sectPr w:rsidR="00283BA2" w:rsidSect="00D1571F">
      <w:footerReference w:type="even" r:id="rId4"/>
      <w:footerReference w:type="default" r:id="rId5"/>
      <w:pgSz w:w="12240" w:h="15840"/>
      <w:pgMar w:top="576" w:right="864" w:bottom="576"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F1" w:rsidRDefault="00DA3766" w:rsidP="00D62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1F1" w:rsidRDefault="00DA3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F1" w:rsidRDefault="00DA3766" w:rsidP="00D62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31F1" w:rsidRDefault="00DA376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766"/>
    <w:rsid w:val="000347C4"/>
    <w:rsid w:val="00151C88"/>
    <w:rsid w:val="00283BA2"/>
    <w:rsid w:val="006E27A5"/>
    <w:rsid w:val="00724A8E"/>
    <w:rsid w:val="00804B4C"/>
    <w:rsid w:val="00C900D0"/>
    <w:rsid w:val="00DA3766"/>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3766"/>
    <w:pPr>
      <w:spacing w:before="100" w:beforeAutospacing="1" w:after="100" w:afterAutospacing="1"/>
    </w:pPr>
  </w:style>
  <w:style w:type="character" w:customStyle="1" w:styleId="BodyTextIndentChar">
    <w:name w:val="Body Text Indent Char"/>
    <w:basedOn w:val="DefaultParagraphFont"/>
    <w:link w:val="BodyTextIndent"/>
    <w:locked/>
    <w:rsid w:val="00DA3766"/>
    <w:rPr>
      <w:rFonts w:ascii=".VnTime" w:hAnsi=".VnTime"/>
      <w:sz w:val="28"/>
      <w:lang/>
    </w:rPr>
  </w:style>
  <w:style w:type="paragraph" w:styleId="BodyTextIndent">
    <w:name w:val="Body Text Indent"/>
    <w:basedOn w:val="Normal"/>
    <w:link w:val="BodyTextIndentChar"/>
    <w:rsid w:val="00DA3766"/>
    <w:pPr>
      <w:spacing w:before="120" w:after="120"/>
      <w:ind w:firstLine="567"/>
      <w:jc w:val="both"/>
    </w:pPr>
    <w:rPr>
      <w:rFonts w:ascii=".VnTime" w:eastAsiaTheme="minorHAnsi" w:hAnsi=".VnTime" w:cstheme="minorBidi"/>
      <w:sz w:val="28"/>
      <w:szCs w:val="22"/>
      <w:lang/>
    </w:rPr>
  </w:style>
  <w:style w:type="character" w:customStyle="1" w:styleId="BodyTextIndentChar1">
    <w:name w:val="Body Text Indent Char1"/>
    <w:basedOn w:val="DefaultParagraphFont"/>
    <w:link w:val="BodyTextIndent"/>
    <w:uiPriority w:val="99"/>
    <w:semiHidden/>
    <w:rsid w:val="00DA3766"/>
    <w:rPr>
      <w:rFonts w:ascii="Times New Roman" w:eastAsia="Times New Roman" w:hAnsi="Times New Roman" w:cs="Times New Roman"/>
      <w:sz w:val="24"/>
      <w:szCs w:val="24"/>
    </w:rPr>
  </w:style>
  <w:style w:type="paragraph" w:styleId="Footer">
    <w:name w:val="footer"/>
    <w:basedOn w:val="Normal"/>
    <w:link w:val="FooterChar"/>
    <w:rsid w:val="00DA3766"/>
    <w:pPr>
      <w:tabs>
        <w:tab w:val="center" w:pos="4320"/>
        <w:tab w:val="right" w:pos="8640"/>
      </w:tabs>
    </w:pPr>
  </w:style>
  <w:style w:type="character" w:customStyle="1" w:styleId="FooterChar">
    <w:name w:val="Footer Char"/>
    <w:basedOn w:val="DefaultParagraphFont"/>
    <w:link w:val="Footer"/>
    <w:rsid w:val="00DA3766"/>
    <w:rPr>
      <w:rFonts w:ascii="Times New Roman" w:eastAsia="Times New Roman" w:hAnsi="Times New Roman" w:cs="Times New Roman"/>
      <w:sz w:val="24"/>
      <w:szCs w:val="24"/>
    </w:rPr>
  </w:style>
  <w:style w:type="character" w:styleId="PageNumber">
    <w:name w:val="page number"/>
    <w:basedOn w:val="DefaultParagraphFont"/>
    <w:rsid w:val="00DA37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12858</Characters>
  <Application>Microsoft Office Word</Application>
  <DocSecurity>0</DocSecurity>
  <Lines>107</Lines>
  <Paragraphs>30</Paragraphs>
  <ScaleCrop>false</ScaleCrop>
  <Company>Microsoft</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2017-07-26T08:23:00Z</dcterms:created>
  <dcterms:modified xsi:type="dcterms:W3CDTF">2017-07-26T08:24:00Z</dcterms:modified>
</cp:coreProperties>
</file>